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94D814">
      <w:pPr>
        <w:spacing w:after="0" w:line="276" w:lineRule="auto"/>
        <w:jc w:val="center"/>
        <w:rPr>
          <w:rFonts w:ascii="Times New Roman" w:hAnsi="Times New Roman" w:eastAsia="Calibri" w:cs="Times New Roman"/>
          <w:b/>
          <w:color w:val="auto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Calibri" w:cs="Times New Roman"/>
          <w:b/>
          <w:color w:val="auto"/>
          <w:kern w:val="0"/>
          <w:sz w:val="24"/>
          <w:szCs w:val="24"/>
          <w14:ligatures w14:val="none"/>
        </w:rPr>
        <w:t>БЛАНК ЗАДАНИЙ</w:t>
      </w:r>
    </w:p>
    <w:p w14:paraId="66323D9F">
      <w:pPr>
        <w:spacing w:after="0" w:line="276" w:lineRule="auto"/>
        <w:jc w:val="center"/>
        <w:rPr>
          <w:rFonts w:ascii="Times New Roman" w:hAnsi="Times New Roman" w:eastAsia="Calibri" w:cs="Times New Roman"/>
          <w:b/>
          <w:color w:val="auto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Calibri" w:cs="Times New Roman"/>
          <w:b/>
          <w:color w:val="auto"/>
          <w:kern w:val="0"/>
          <w:sz w:val="24"/>
          <w:szCs w:val="24"/>
          <w:u w:val="single"/>
          <w14:ligatures w14:val="none"/>
        </w:rPr>
        <w:t xml:space="preserve">муниципального </w:t>
      </w:r>
      <w:r>
        <w:rPr>
          <w:rFonts w:ascii="Times New Roman" w:hAnsi="Times New Roman" w:eastAsia="Calibri" w:cs="Times New Roman"/>
          <w:b/>
          <w:color w:val="auto"/>
          <w:kern w:val="0"/>
          <w:sz w:val="24"/>
          <w:szCs w:val="24"/>
          <w14:ligatures w14:val="none"/>
        </w:rPr>
        <w:t>этапа ВсОШ по биологии</w:t>
      </w:r>
    </w:p>
    <w:p w14:paraId="3072EC1B">
      <w:pPr>
        <w:spacing w:after="0" w:line="276" w:lineRule="auto"/>
        <w:jc w:val="center"/>
        <w:rPr>
          <w:rFonts w:ascii="Times New Roman" w:hAnsi="Times New Roman" w:eastAsia="Calibri" w:cs="Times New Roman"/>
          <w:b/>
          <w:color w:val="auto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Calibri" w:cs="Times New Roman"/>
          <w:b/>
          <w:color w:val="auto"/>
          <w:kern w:val="0"/>
          <w:sz w:val="24"/>
          <w:szCs w:val="24"/>
          <w:u w:val="single"/>
          <w14:ligatures w14:val="none"/>
        </w:rPr>
        <w:t>Оренбургская область</w:t>
      </w:r>
      <w:r>
        <w:rPr>
          <w:rFonts w:ascii="Times New Roman" w:hAnsi="Times New Roman" w:eastAsia="Calibri" w:cs="Times New Roman"/>
          <w:b/>
          <w:color w:val="auto"/>
          <w:kern w:val="0"/>
          <w:sz w:val="24"/>
          <w:szCs w:val="24"/>
          <w14:ligatures w14:val="none"/>
        </w:rPr>
        <w:t xml:space="preserve"> 2024/25 уч. год</w:t>
      </w:r>
    </w:p>
    <w:p w14:paraId="43D89E80">
      <w:pPr>
        <w:spacing w:after="0" w:line="276" w:lineRule="auto"/>
        <w:jc w:val="center"/>
        <w:rPr>
          <w:rFonts w:ascii="Times New Roman" w:hAnsi="Times New Roman" w:eastAsia="Calibri" w:cs="Times New Roman"/>
          <w:b/>
          <w:color w:val="auto"/>
          <w:kern w:val="0"/>
          <w:sz w:val="24"/>
          <w:szCs w:val="24"/>
          <w:u w:val="single"/>
          <w14:ligatures w14:val="none"/>
        </w:rPr>
      </w:pPr>
      <w:r>
        <w:rPr>
          <w:rFonts w:ascii="Times New Roman" w:hAnsi="Times New Roman" w:eastAsia="Calibri" w:cs="Times New Roman"/>
          <w:b/>
          <w:color w:val="auto"/>
          <w:kern w:val="0"/>
          <w:sz w:val="24"/>
          <w:szCs w:val="24"/>
          <w:u w:val="single"/>
          <w14:ligatures w14:val="none"/>
        </w:rPr>
        <w:t>8 класс</w:t>
      </w:r>
    </w:p>
    <w:p w14:paraId="68457468">
      <w:pPr>
        <w:spacing w:after="0" w:line="276" w:lineRule="auto"/>
        <w:jc w:val="center"/>
        <w:rPr>
          <w:rFonts w:ascii="Times New Roman" w:hAnsi="Times New Roman" w:eastAsia="Calibri" w:cs="Times New Roman"/>
          <w:b/>
          <w:color w:val="auto"/>
          <w:kern w:val="0"/>
          <w:sz w:val="24"/>
          <w:szCs w:val="24"/>
          <w14:ligatures w14:val="none"/>
        </w:rPr>
      </w:pPr>
    </w:p>
    <w:p w14:paraId="4B8FA6CD">
      <w:pPr>
        <w:spacing w:before="240" w:after="0" w:line="276" w:lineRule="auto"/>
        <w:jc w:val="center"/>
        <w:rPr>
          <w:rFonts w:ascii="Times New Roman" w:hAnsi="Times New Roman" w:eastAsia="Calibri" w:cs="Times New Roman"/>
          <w:b/>
          <w:i/>
          <w:color w:val="auto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Calibri" w:cs="Times New Roman"/>
          <w:b/>
          <w:i/>
          <w:color w:val="auto"/>
          <w:kern w:val="0"/>
          <w:sz w:val="24"/>
          <w:szCs w:val="24"/>
          <w14:ligatures w14:val="none"/>
        </w:rPr>
        <w:t>Уважаемый участник олимпиады!</w:t>
      </w:r>
    </w:p>
    <w:p w14:paraId="60FEEB53">
      <w:pPr>
        <w:spacing w:before="240" w:after="0" w:line="276" w:lineRule="auto"/>
        <w:ind w:firstLine="709"/>
        <w:jc w:val="both"/>
        <w:rPr>
          <w:rFonts w:ascii="Times New Roman" w:hAnsi="Times New Roman" w:eastAsia="Calibri" w:cs="Times New Roman"/>
          <w:color w:val="auto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Calibri" w:cs="Times New Roman"/>
          <w:color w:val="auto"/>
          <w:kern w:val="0"/>
          <w:sz w:val="24"/>
          <w:szCs w:val="24"/>
          <w14:ligatures w14:val="none"/>
        </w:rPr>
        <w:t>Вам предстоит выполнить теоретические (письменные) и тестовые задания.</w:t>
      </w:r>
    </w:p>
    <w:p w14:paraId="2E96BBBA">
      <w:pPr>
        <w:spacing w:after="0" w:line="276" w:lineRule="auto"/>
        <w:ind w:firstLine="709"/>
        <w:jc w:val="both"/>
        <w:rPr>
          <w:rFonts w:ascii="Times New Roman" w:hAnsi="Times New Roman" w:eastAsia="Calibri" w:cs="Times New Roman"/>
          <w:color w:val="auto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Calibri" w:cs="Times New Roman"/>
          <w:color w:val="auto"/>
          <w:kern w:val="0"/>
          <w:sz w:val="24"/>
          <w:szCs w:val="24"/>
          <w14:ligatures w14:val="none"/>
        </w:rPr>
        <w:t>Время выполнения заданий теоретического тура 2 (два) астрономических часа (120 минут).</w:t>
      </w:r>
    </w:p>
    <w:p w14:paraId="67AC899D">
      <w:pPr>
        <w:spacing w:after="0" w:line="276" w:lineRule="auto"/>
        <w:ind w:firstLine="709"/>
        <w:jc w:val="both"/>
        <w:rPr>
          <w:rFonts w:ascii="Times New Roman" w:hAnsi="Times New Roman" w:eastAsia="Calibri" w:cs="Times New Roman"/>
          <w:color w:val="auto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Calibri" w:cs="Times New Roman"/>
          <w:color w:val="auto"/>
          <w:kern w:val="0"/>
          <w:sz w:val="24"/>
          <w:szCs w:val="24"/>
          <w14:ligatures w14:val="none"/>
        </w:rPr>
        <w:t>Выполнение тестовых заданий целесообразно организовать следующим образом:</w:t>
      </w:r>
    </w:p>
    <w:p w14:paraId="61282AF8">
      <w:pPr>
        <w:spacing w:after="0" w:line="276" w:lineRule="auto"/>
        <w:ind w:firstLine="709"/>
        <w:jc w:val="both"/>
        <w:rPr>
          <w:rFonts w:ascii="Times New Roman" w:hAnsi="Times New Roman" w:eastAsia="Calibri" w:cs="Times New Roman"/>
          <w:color w:val="auto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Calibri" w:cs="Times New Roman"/>
          <w:color w:val="auto"/>
          <w:kern w:val="0"/>
          <w:sz w:val="24"/>
          <w:szCs w:val="24"/>
          <w14:ligatures w14:val="none"/>
        </w:rPr>
        <w:t>− не спеша, внимательно прочитайте тестовое задание и уясните суть вопроса;</w:t>
      </w:r>
    </w:p>
    <w:p w14:paraId="5D054B40">
      <w:pPr>
        <w:spacing w:after="0" w:line="276" w:lineRule="auto"/>
        <w:ind w:firstLine="709"/>
        <w:jc w:val="both"/>
        <w:rPr>
          <w:rFonts w:ascii="Times New Roman" w:hAnsi="Times New Roman" w:eastAsia="Calibri" w:cs="Times New Roman"/>
          <w:color w:val="auto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Calibri" w:cs="Times New Roman"/>
          <w:color w:val="auto"/>
          <w:kern w:val="0"/>
          <w:sz w:val="24"/>
          <w:szCs w:val="24"/>
          <w14:ligatures w14:val="none"/>
        </w:rPr>
        <w:t>− внимательно прочитайте все предложенные варианты ответа и проанализируйте</w:t>
      </w:r>
    </w:p>
    <w:p w14:paraId="2F24CA51">
      <w:pPr>
        <w:spacing w:after="0" w:line="276" w:lineRule="auto"/>
        <w:jc w:val="both"/>
        <w:rPr>
          <w:rFonts w:ascii="Times New Roman" w:hAnsi="Times New Roman" w:eastAsia="Calibri" w:cs="Times New Roman"/>
          <w:color w:val="auto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Calibri" w:cs="Times New Roman"/>
          <w:color w:val="auto"/>
          <w:kern w:val="0"/>
          <w:sz w:val="24"/>
          <w:szCs w:val="24"/>
          <w14:ligatures w14:val="none"/>
        </w:rPr>
        <w:t>каждый из них, учитывая формулировку задания;</w:t>
      </w:r>
    </w:p>
    <w:p w14:paraId="317246C4">
      <w:pPr>
        <w:spacing w:after="0" w:line="276" w:lineRule="auto"/>
        <w:ind w:firstLine="709"/>
        <w:jc w:val="both"/>
        <w:rPr>
          <w:rFonts w:ascii="Times New Roman" w:hAnsi="Times New Roman" w:eastAsia="Calibri" w:cs="Times New Roman"/>
          <w:color w:val="auto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Calibri" w:cs="Times New Roman"/>
          <w:color w:val="auto"/>
          <w:kern w:val="0"/>
          <w:sz w:val="24"/>
          <w:szCs w:val="24"/>
          <w14:ligatures w14:val="none"/>
        </w:rPr>
        <w:t>− определите, какой из предложенных вариантов ответа наиболее верный и полный; если требуется выбрать все правильные ответы, их может быть более одного – в этом случае выявите все верные варианты ответа, соответствующие поставленным в задании условиям;</w:t>
      </w:r>
    </w:p>
    <w:p w14:paraId="08118FAB">
      <w:pPr>
        <w:spacing w:after="0" w:line="276" w:lineRule="auto"/>
        <w:ind w:firstLine="709"/>
        <w:jc w:val="both"/>
        <w:rPr>
          <w:rFonts w:ascii="Times New Roman" w:hAnsi="Times New Roman" w:eastAsia="Calibri" w:cs="Times New Roman"/>
          <w:color w:val="auto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Calibri" w:cs="Times New Roman"/>
          <w:color w:val="auto"/>
          <w:kern w:val="0"/>
          <w:sz w:val="24"/>
          <w:szCs w:val="24"/>
          <w14:ligatures w14:val="none"/>
        </w:rPr>
        <w:t>− запишите букву (или буквы), соответствующую выбранному Вами ответу, на черновике или бланке задания;</w:t>
      </w:r>
    </w:p>
    <w:p w14:paraId="24C14B05">
      <w:pPr>
        <w:spacing w:after="0" w:line="276" w:lineRule="auto"/>
        <w:ind w:firstLine="709"/>
        <w:jc w:val="both"/>
        <w:rPr>
          <w:rFonts w:ascii="Times New Roman" w:hAnsi="Times New Roman" w:eastAsia="Calibri" w:cs="Times New Roman"/>
          <w:color w:val="auto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Calibri" w:cs="Times New Roman"/>
          <w:color w:val="auto"/>
          <w:kern w:val="0"/>
          <w:sz w:val="24"/>
          <w:szCs w:val="24"/>
          <w14:ligatures w14:val="none"/>
        </w:rPr>
        <w:t>− продолжайте таким же образом работу до завершения выполнения тестовых заданий;</w:t>
      </w:r>
    </w:p>
    <w:p w14:paraId="2667C5A0">
      <w:pPr>
        <w:spacing w:after="0" w:line="276" w:lineRule="auto"/>
        <w:ind w:firstLine="709"/>
        <w:jc w:val="both"/>
        <w:rPr>
          <w:rFonts w:ascii="Times New Roman" w:hAnsi="Times New Roman" w:eastAsia="Calibri" w:cs="Times New Roman"/>
          <w:color w:val="auto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Calibri" w:cs="Times New Roman"/>
          <w:color w:val="auto"/>
          <w:kern w:val="0"/>
          <w:sz w:val="24"/>
          <w:szCs w:val="24"/>
          <w14:ligatures w14:val="none"/>
        </w:rPr>
        <w:t>− после выполнения всех предложенных заданий еще раз проверьте правильность ваших ответов;</w:t>
      </w:r>
    </w:p>
    <w:p w14:paraId="7615578D">
      <w:pPr>
        <w:spacing w:after="0" w:line="276" w:lineRule="auto"/>
        <w:ind w:firstLine="709"/>
        <w:jc w:val="both"/>
        <w:rPr>
          <w:rFonts w:ascii="Times New Roman" w:hAnsi="Times New Roman" w:eastAsia="Calibri" w:cs="Times New Roman"/>
          <w:color w:val="auto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Calibri" w:cs="Times New Roman"/>
          <w:color w:val="auto"/>
          <w:kern w:val="0"/>
          <w:sz w:val="24"/>
          <w:szCs w:val="24"/>
          <w14:ligatures w14:val="none"/>
        </w:rPr>
        <w:t>− не позднее чем за 10 минут до окончания времени работы начните переносить верные ответы в бланк ответов;</w:t>
      </w:r>
    </w:p>
    <w:p w14:paraId="2BCCA08E">
      <w:pPr>
        <w:spacing w:after="0" w:line="276" w:lineRule="auto"/>
        <w:ind w:firstLine="709"/>
        <w:jc w:val="both"/>
        <w:rPr>
          <w:rFonts w:ascii="Times New Roman" w:hAnsi="Times New Roman" w:eastAsia="Calibri" w:cs="Times New Roman"/>
          <w:color w:val="auto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Calibri" w:cs="Times New Roman"/>
          <w:color w:val="auto"/>
          <w:kern w:val="0"/>
          <w:sz w:val="24"/>
          <w:szCs w:val="24"/>
          <w14:ligatures w14:val="none"/>
        </w:rPr>
        <w:t>− если потребуется корректировка выбранного Вами варианта ответа, то неправильный вариант ответа зачеркните крестиком и рядом напишите новый.</w:t>
      </w:r>
    </w:p>
    <w:p w14:paraId="64382374">
      <w:pPr>
        <w:spacing w:after="0" w:line="276" w:lineRule="auto"/>
        <w:ind w:firstLine="709"/>
        <w:jc w:val="both"/>
        <w:rPr>
          <w:rFonts w:ascii="Times New Roman" w:hAnsi="Times New Roman" w:eastAsia="Calibri" w:cs="Times New Roman"/>
          <w:color w:val="auto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Calibri" w:cs="Times New Roman"/>
          <w:color w:val="auto"/>
          <w:kern w:val="0"/>
          <w:sz w:val="24"/>
          <w:szCs w:val="24"/>
          <w14:ligatures w14:val="none"/>
        </w:rPr>
        <w:t>Предупреждаем Вас, что:</w:t>
      </w:r>
    </w:p>
    <w:p w14:paraId="58B4F800">
      <w:pPr>
        <w:spacing w:after="0" w:line="276" w:lineRule="auto"/>
        <w:ind w:firstLine="709"/>
        <w:jc w:val="both"/>
        <w:rPr>
          <w:rFonts w:ascii="Times New Roman" w:hAnsi="Times New Roman" w:eastAsia="Calibri" w:cs="Times New Roman"/>
          <w:color w:val="auto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Calibri" w:cs="Times New Roman"/>
          <w:color w:val="auto"/>
          <w:kern w:val="0"/>
          <w:sz w:val="24"/>
          <w:szCs w:val="24"/>
          <w14:ligatures w14:val="none"/>
        </w:rPr>
        <w:t>− при оценке тестовых заданий, где необходимо определить один верный ответ, 0 баллов выставляется за неверный ответ, а также если участник отметил несколько ответов (в том числе верный) или все ответы;</w:t>
      </w:r>
    </w:p>
    <w:p w14:paraId="319AF031">
      <w:pPr>
        <w:spacing w:after="0" w:line="276" w:lineRule="auto"/>
        <w:ind w:firstLine="709"/>
        <w:jc w:val="both"/>
        <w:rPr>
          <w:rFonts w:ascii="Times New Roman" w:hAnsi="Times New Roman" w:eastAsia="Calibri" w:cs="Times New Roman"/>
          <w:color w:val="auto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Calibri" w:cs="Times New Roman"/>
          <w:color w:val="auto"/>
          <w:kern w:val="0"/>
          <w:sz w:val="24"/>
          <w:szCs w:val="24"/>
          <w14:ligatures w14:val="none"/>
        </w:rPr>
        <w:t>−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</w:t>
      </w:r>
    </w:p>
    <w:p w14:paraId="1FFD59A0">
      <w:pPr>
        <w:spacing w:after="0" w:line="276" w:lineRule="auto"/>
        <w:ind w:firstLine="709"/>
        <w:jc w:val="both"/>
        <w:rPr>
          <w:rFonts w:ascii="Times New Roman" w:hAnsi="Times New Roman" w:eastAsia="Calibri" w:cs="Times New Roman"/>
          <w:color w:val="auto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Calibri" w:cs="Times New Roman"/>
          <w:color w:val="auto"/>
          <w:kern w:val="0"/>
          <w:sz w:val="24"/>
          <w:szCs w:val="24"/>
          <w14:ligatures w14:val="none"/>
        </w:rPr>
        <w:t>Задание теоретического тура считается выполненным, если Вы вовремя сдаете его членам жюри.</w:t>
      </w:r>
    </w:p>
    <w:p w14:paraId="55641016">
      <w:pPr>
        <w:spacing w:after="0" w:line="276" w:lineRule="auto"/>
        <w:ind w:firstLine="709"/>
        <w:jc w:val="both"/>
        <w:rPr>
          <w:rFonts w:ascii="Times New Roman" w:hAnsi="Times New Roman" w:eastAsia="Calibri" w:cs="Times New Roman"/>
          <w:b/>
          <w:color w:val="auto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Calibri" w:cs="Times New Roman"/>
          <w:b/>
          <w:color w:val="auto"/>
          <w:kern w:val="0"/>
          <w:sz w:val="24"/>
          <w:szCs w:val="24"/>
          <w14:ligatures w14:val="none"/>
        </w:rPr>
        <w:t>Максимальная оценка – 33 балла.</w:t>
      </w:r>
    </w:p>
    <w:p w14:paraId="7ACA0856">
      <w:pPr>
        <w:widowControl w:val="0"/>
        <w:tabs>
          <w:tab w:val="left" w:pos="929"/>
        </w:tabs>
        <w:autoSpaceDE w:val="0"/>
        <w:autoSpaceDN w:val="0"/>
        <w:spacing w:before="93" w:after="0" w:line="240" w:lineRule="auto"/>
        <w:ind w:left="720" w:hanging="360"/>
        <w:outlineLvl w:val="0"/>
        <w:rPr>
          <w:rFonts w:ascii="Times New Roman" w:hAnsi="Times New Roman" w:cs="Times New Roman"/>
          <w:color w:val="auto"/>
        </w:rPr>
      </w:pPr>
    </w:p>
    <w:p w14:paraId="33AEBE1C">
      <w:pPr>
        <w:widowControl w:val="0"/>
        <w:tabs>
          <w:tab w:val="left" w:pos="929"/>
        </w:tabs>
        <w:autoSpaceDE w:val="0"/>
        <w:autoSpaceDN w:val="0"/>
        <w:spacing w:before="93" w:after="0" w:line="240" w:lineRule="auto"/>
        <w:ind w:left="720" w:hanging="360"/>
        <w:outlineLvl w:val="0"/>
        <w:rPr>
          <w:rFonts w:ascii="Times New Roman" w:hAnsi="Times New Roman" w:cs="Times New Roman"/>
          <w:color w:val="auto"/>
        </w:rPr>
      </w:pPr>
    </w:p>
    <w:p w14:paraId="51BFFD2E">
      <w:pPr>
        <w:widowControl w:val="0"/>
        <w:tabs>
          <w:tab w:val="left" w:pos="929"/>
        </w:tabs>
        <w:autoSpaceDE w:val="0"/>
        <w:autoSpaceDN w:val="0"/>
        <w:spacing w:before="93" w:after="0" w:line="240" w:lineRule="auto"/>
        <w:ind w:left="720" w:hanging="360"/>
        <w:outlineLvl w:val="0"/>
        <w:rPr>
          <w:rFonts w:ascii="Times New Roman" w:hAnsi="Times New Roman" w:cs="Times New Roman"/>
          <w:color w:val="auto"/>
        </w:rPr>
      </w:pPr>
    </w:p>
    <w:p w14:paraId="4D60B2B7">
      <w:pPr>
        <w:widowControl w:val="0"/>
        <w:tabs>
          <w:tab w:val="left" w:pos="929"/>
        </w:tabs>
        <w:autoSpaceDE w:val="0"/>
        <w:autoSpaceDN w:val="0"/>
        <w:spacing w:before="93" w:after="0" w:line="240" w:lineRule="auto"/>
        <w:ind w:left="720" w:hanging="360"/>
        <w:outlineLvl w:val="0"/>
        <w:rPr>
          <w:rFonts w:ascii="Times New Roman" w:hAnsi="Times New Roman" w:cs="Times New Roman"/>
          <w:color w:val="auto"/>
        </w:rPr>
      </w:pPr>
    </w:p>
    <w:p w14:paraId="11B4EAA1">
      <w:pPr>
        <w:widowControl w:val="0"/>
        <w:tabs>
          <w:tab w:val="left" w:pos="929"/>
        </w:tabs>
        <w:autoSpaceDE w:val="0"/>
        <w:autoSpaceDN w:val="0"/>
        <w:spacing w:before="93" w:after="0" w:line="240" w:lineRule="auto"/>
        <w:ind w:left="720" w:hanging="360"/>
        <w:outlineLvl w:val="0"/>
        <w:rPr>
          <w:rFonts w:ascii="Times New Roman" w:hAnsi="Times New Roman" w:cs="Times New Roman"/>
          <w:color w:val="auto"/>
        </w:rPr>
      </w:pPr>
    </w:p>
    <w:p w14:paraId="6499D54A">
      <w:pPr>
        <w:widowControl w:val="0"/>
        <w:tabs>
          <w:tab w:val="left" w:pos="929"/>
        </w:tabs>
        <w:autoSpaceDE w:val="0"/>
        <w:autoSpaceDN w:val="0"/>
        <w:spacing w:before="93" w:after="0" w:line="240" w:lineRule="auto"/>
        <w:ind w:left="720" w:hanging="360"/>
        <w:outlineLvl w:val="0"/>
        <w:rPr>
          <w:rFonts w:ascii="Times New Roman" w:hAnsi="Times New Roman" w:cs="Times New Roman"/>
          <w:color w:val="auto"/>
        </w:rPr>
      </w:pPr>
    </w:p>
    <w:p w14:paraId="7C985790">
      <w:pPr>
        <w:widowControl w:val="0"/>
        <w:tabs>
          <w:tab w:val="left" w:pos="929"/>
        </w:tabs>
        <w:autoSpaceDE w:val="0"/>
        <w:autoSpaceDN w:val="0"/>
        <w:spacing w:before="93" w:after="0" w:line="240" w:lineRule="auto"/>
        <w:ind w:left="720" w:hanging="360"/>
        <w:outlineLvl w:val="0"/>
        <w:rPr>
          <w:rFonts w:ascii="Times New Roman" w:hAnsi="Times New Roman" w:cs="Times New Roman"/>
          <w:color w:val="auto"/>
        </w:rPr>
      </w:pPr>
    </w:p>
    <w:p w14:paraId="7B642DCA">
      <w:pPr>
        <w:spacing w:after="200" w:line="276" w:lineRule="auto"/>
        <w:ind w:firstLine="709"/>
        <w:jc w:val="both"/>
        <w:rPr>
          <w:rFonts w:ascii="Times New Roman" w:hAnsi="Times New Roman" w:eastAsia="Calibri" w:cs="Times New Roman"/>
          <w:color w:val="auto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Calibri" w:cs="Times New Roman"/>
          <w:b/>
          <w:color w:val="auto"/>
          <w:kern w:val="0"/>
          <w:sz w:val="24"/>
          <w:szCs w:val="24"/>
          <w14:ligatures w14:val="none"/>
        </w:rPr>
        <w:t>Часть I.</w:t>
      </w:r>
      <w:r>
        <w:rPr>
          <w:rFonts w:ascii="Times New Roman" w:hAnsi="Times New Roman" w:eastAsia="Calibri" w:cs="Times New Roman"/>
          <w:color w:val="auto"/>
          <w:kern w:val="0"/>
          <w:sz w:val="24"/>
          <w:szCs w:val="24"/>
          <w14:ligatures w14:val="none"/>
        </w:rPr>
        <w:t xml:space="preserve"> Вам предлагаются тестовые задания, требующие выбора только одного ответа из четырех возможных. </w:t>
      </w:r>
      <w:r>
        <w:rPr>
          <w:rFonts w:ascii="Times New Roman" w:hAnsi="Times New Roman" w:eastAsia="Calibri" w:cs="Times New Roman"/>
          <w:b/>
          <w:color w:val="auto"/>
          <w:kern w:val="0"/>
          <w:sz w:val="24"/>
          <w:szCs w:val="24"/>
          <w14:ligatures w14:val="none"/>
        </w:rPr>
        <w:t>Максимальное количество баллов, которое можно набрать – 15</w:t>
      </w:r>
      <w:r>
        <w:rPr>
          <w:rFonts w:ascii="Times New Roman" w:hAnsi="Times New Roman" w:eastAsia="Calibri" w:cs="Times New Roman"/>
          <w:color w:val="auto"/>
          <w:kern w:val="0"/>
          <w:sz w:val="24"/>
          <w:szCs w:val="24"/>
          <w14:ligatures w14:val="none"/>
        </w:rPr>
        <w:t xml:space="preserve"> (по 1 баллу за каждое тестовое задание). Индекс ответа, который вы считаете наиболее полным и правильным, укажите в матрице ответов. Образец заполнения матрицы:</w:t>
      </w:r>
    </w:p>
    <w:tbl>
      <w:tblPr>
        <w:tblStyle w:val="1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"/>
        <w:gridCol w:w="617"/>
        <w:gridCol w:w="617"/>
        <w:gridCol w:w="617"/>
        <w:gridCol w:w="617"/>
      </w:tblGrid>
      <w:tr w14:paraId="53CF8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" w:type="dxa"/>
          </w:tcPr>
          <w:p w14:paraId="4D3D8F9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  <w:t>№</w:t>
            </w:r>
          </w:p>
          <w:p w14:paraId="4DBACC1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17" w:type="dxa"/>
          </w:tcPr>
          <w:p w14:paraId="1234F46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  <w:t>а</w:t>
            </w:r>
          </w:p>
        </w:tc>
        <w:tc>
          <w:tcPr>
            <w:tcW w:w="617" w:type="dxa"/>
          </w:tcPr>
          <w:p w14:paraId="149045D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  <w:t>б</w:t>
            </w:r>
          </w:p>
        </w:tc>
        <w:tc>
          <w:tcPr>
            <w:tcW w:w="617" w:type="dxa"/>
          </w:tcPr>
          <w:p w14:paraId="7DD52F8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  <w:t>в</w:t>
            </w:r>
          </w:p>
        </w:tc>
        <w:tc>
          <w:tcPr>
            <w:tcW w:w="617" w:type="dxa"/>
          </w:tcPr>
          <w:p w14:paraId="768E7FF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  <w:t>г</w:t>
            </w:r>
          </w:p>
        </w:tc>
      </w:tr>
      <w:tr w14:paraId="1DD44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" w:type="dxa"/>
          </w:tcPr>
          <w:p w14:paraId="5BC7013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  <w:t>…</w:t>
            </w:r>
          </w:p>
          <w:p w14:paraId="7C857FE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17" w:type="dxa"/>
          </w:tcPr>
          <w:p w14:paraId="2887B4B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17" w:type="dxa"/>
          </w:tcPr>
          <w:p w14:paraId="792D234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  <w:t>Х</w:t>
            </w:r>
          </w:p>
        </w:tc>
        <w:tc>
          <w:tcPr>
            <w:tcW w:w="617" w:type="dxa"/>
          </w:tcPr>
          <w:p w14:paraId="53AE4CB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17" w:type="dxa"/>
          </w:tcPr>
          <w:p w14:paraId="60C26CC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3A02F33">
      <w:pPr>
        <w:widowControl w:val="0"/>
        <w:tabs>
          <w:tab w:val="left" w:pos="929"/>
        </w:tabs>
        <w:autoSpaceDE w:val="0"/>
        <w:autoSpaceDN w:val="0"/>
        <w:spacing w:before="93" w:after="0" w:line="240" w:lineRule="auto"/>
        <w:ind w:left="720" w:hanging="360"/>
        <w:outlineLvl w:val="0"/>
        <w:rPr>
          <w:rFonts w:ascii="Times New Roman" w:hAnsi="Times New Roman" w:cs="Times New Roman"/>
          <w:color w:val="auto"/>
        </w:rPr>
      </w:pPr>
    </w:p>
    <w:p w14:paraId="633FADEA">
      <w:pPr>
        <w:widowControl w:val="0"/>
        <w:numPr>
          <w:ilvl w:val="0"/>
          <w:numId w:val="1"/>
        </w:numPr>
        <w:tabs>
          <w:tab w:val="left" w:pos="929"/>
        </w:tabs>
        <w:autoSpaceDE w:val="0"/>
        <w:autoSpaceDN w:val="0"/>
        <w:spacing w:before="93" w:after="0" w:line="240" w:lineRule="auto"/>
        <w:outlineLvl w:val="0"/>
        <w:rPr>
          <w:rFonts w:ascii="Times New Roman" w:hAnsi="Times New Roman" w:eastAsia="Times New Roman" w:cs="Times New Roman"/>
          <w:b/>
          <w:bCs/>
          <w:color w:val="auto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auto"/>
          <w:kern w:val="0"/>
          <w:sz w:val="24"/>
          <w:szCs w:val="24"/>
          <w14:ligatures w14:val="none"/>
        </w:rPr>
        <w:t>Наибольшее</w:t>
      </w:r>
      <w:r>
        <w:rPr>
          <w:rFonts w:ascii="Times New Roman" w:hAnsi="Times New Roman" w:eastAsia="Times New Roman" w:cs="Times New Roman"/>
          <w:b/>
          <w:bCs/>
          <w:color w:val="auto"/>
          <w:spacing w:val="-6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auto"/>
          <w:kern w:val="0"/>
          <w:sz w:val="24"/>
          <w:szCs w:val="24"/>
          <w14:ligatures w14:val="none"/>
        </w:rPr>
        <w:t>количество</w:t>
      </w:r>
      <w:r>
        <w:rPr>
          <w:rFonts w:ascii="Times New Roman" w:hAnsi="Times New Roman" w:eastAsia="Times New Roman" w:cs="Times New Roman"/>
          <w:b/>
          <w:bCs/>
          <w:color w:val="auto"/>
          <w:spacing w:val="-5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auto"/>
          <w:kern w:val="0"/>
          <w:sz w:val="24"/>
          <w:szCs w:val="24"/>
          <w14:ligatures w14:val="none"/>
        </w:rPr>
        <w:t>жгутиков</w:t>
      </w:r>
      <w:r>
        <w:rPr>
          <w:rFonts w:ascii="Times New Roman" w:hAnsi="Times New Roman" w:eastAsia="Times New Roman" w:cs="Times New Roman"/>
          <w:b/>
          <w:bCs/>
          <w:color w:val="auto"/>
          <w:spacing w:val="-5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auto"/>
          <w:spacing w:val="-2"/>
          <w:kern w:val="0"/>
          <w:sz w:val="24"/>
          <w:szCs w:val="24"/>
          <w14:ligatures w14:val="none"/>
        </w:rPr>
        <w:t>имеет:</w:t>
      </w:r>
    </w:p>
    <w:p w14:paraId="1CFFC38D">
      <w:pPr>
        <w:widowControl w:val="0"/>
        <w:tabs>
          <w:tab w:val="left" w:pos="929"/>
        </w:tabs>
        <w:autoSpaceDE w:val="0"/>
        <w:autoSpaceDN w:val="0"/>
        <w:spacing w:after="0" w:line="240" w:lineRule="auto"/>
        <w:ind w:left="222" w:firstLine="487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color w:val="auto"/>
          <w:spacing w:val="-5"/>
          <w:kern w:val="0"/>
          <w:sz w:val="24"/>
          <w:szCs w:val="24"/>
          <w14:ligatures w14:val="none"/>
        </w:rPr>
        <w:t>а)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2"/>
          <w:kern w:val="0"/>
          <w:sz w:val="24"/>
          <w:szCs w:val="24"/>
          <w14:ligatures w14:val="none"/>
        </w:rPr>
        <w:t>лямблия</w:t>
      </w:r>
    </w:p>
    <w:p w14:paraId="1AFDAE06">
      <w:pPr>
        <w:widowControl w:val="0"/>
        <w:tabs>
          <w:tab w:val="left" w:pos="929"/>
        </w:tabs>
        <w:autoSpaceDE w:val="0"/>
        <w:autoSpaceDN w:val="0"/>
        <w:spacing w:after="0" w:line="240" w:lineRule="auto"/>
        <w:ind w:left="222" w:firstLine="487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color w:val="auto"/>
          <w:spacing w:val="-5"/>
          <w:kern w:val="0"/>
          <w:sz w:val="24"/>
          <w:szCs w:val="24"/>
          <w14:ligatures w14:val="none"/>
        </w:rPr>
        <w:t>б)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2"/>
          <w:kern w:val="0"/>
          <w:sz w:val="24"/>
          <w:szCs w:val="24"/>
          <w14:ligatures w14:val="none"/>
        </w:rPr>
        <w:t>эвглена</w:t>
      </w:r>
    </w:p>
    <w:p w14:paraId="1109DFB1">
      <w:pPr>
        <w:widowControl w:val="0"/>
        <w:tabs>
          <w:tab w:val="left" w:pos="929"/>
        </w:tabs>
        <w:autoSpaceDE w:val="0"/>
        <w:autoSpaceDN w:val="0"/>
        <w:spacing w:after="0" w:line="240" w:lineRule="auto"/>
        <w:ind w:left="222" w:firstLine="487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color w:val="auto"/>
          <w:spacing w:val="-5"/>
          <w:kern w:val="0"/>
          <w:sz w:val="24"/>
          <w:szCs w:val="24"/>
          <w14:ligatures w14:val="none"/>
        </w:rPr>
        <w:t>в)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2"/>
          <w:kern w:val="0"/>
          <w:sz w:val="24"/>
          <w:szCs w:val="24"/>
          <w14:ligatures w14:val="none"/>
        </w:rPr>
        <w:t>хлорелла</w:t>
      </w:r>
    </w:p>
    <w:p w14:paraId="42D75607">
      <w:pPr>
        <w:widowControl w:val="0"/>
        <w:tabs>
          <w:tab w:val="left" w:pos="929"/>
        </w:tabs>
        <w:autoSpaceDE w:val="0"/>
        <w:autoSpaceDN w:val="0"/>
        <w:spacing w:after="0" w:line="240" w:lineRule="auto"/>
        <w:ind w:left="222" w:firstLine="487"/>
        <w:rPr>
          <w:rFonts w:ascii="Times New Roman" w:hAnsi="Times New Roman" w:eastAsia="Times New Roman" w:cs="Times New Roman"/>
          <w:color w:val="auto"/>
          <w:spacing w:val="-2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color w:val="auto"/>
          <w:spacing w:val="-5"/>
          <w:kern w:val="0"/>
          <w:sz w:val="24"/>
          <w:szCs w:val="24"/>
          <w14:ligatures w14:val="none"/>
        </w:rPr>
        <w:t>г)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2"/>
          <w:kern w:val="0"/>
          <w:sz w:val="24"/>
          <w:szCs w:val="24"/>
          <w14:ligatures w14:val="none"/>
        </w:rPr>
        <w:t>хламидомонада</w:t>
      </w:r>
    </w:p>
    <w:p w14:paraId="5A0C2461">
      <w:pPr>
        <w:pStyle w:val="11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Из нижеперечисленных типов вторичноротыми являются:</w:t>
      </w:r>
    </w:p>
    <w:p w14:paraId="1EDC95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а) кольчатые черви</w:t>
      </w:r>
    </w:p>
    <w:p w14:paraId="0F5777D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б) плеченогие</w:t>
      </w:r>
    </w:p>
    <w:p w14:paraId="299C818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в) членистоногие</w:t>
      </w:r>
    </w:p>
    <w:p w14:paraId="742170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г) иглокожие</w:t>
      </w:r>
    </w:p>
    <w:p w14:paraId="41ED9BBB">
      <w:pPr>
        <w:pStyle w:val="11"/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Стрелка указывает на структуру поперечного среза хвоинки под названием:</w:t>
      </w:r>
    </w:p>
    <w:p w14:paraId="537C35F7">
      <w:pPr>
        <w:pStyle w:val="11"/>
        <w:ind w:hanging="1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4732655</wp:posOffset>
            </wp:positionH>
            <wp:positionV relativeFrom="paragraph">
              <wp:posOffset>3810</wp:posOffset>
            </wp:positionV>
            <wp:extent cx="1918970" cy="1876425"/>
            <wp:effectExtent l="0" t="0" r="5715" b="0"/>
            <wp:wrapNone/>
            <wp:docPr id="11" name="image6.png" descr="C:\Users\Дом\Downloads\imgonline-com-ua-Black-White-DSeFMHH6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6.png" descr="C:\Users\Дом\Downloads\imgonline-com-ua-Black-White-DSeFMHH6Lk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2295" cy="18795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auto"/>
          <w:sz w:val="24"/>
          <w:szCs w:val="24"/>
        </w:rPr>
        <w:t>а) эпиблема</w:t>
      </w:r>
    </w:p>
    <w:p w14:paraId="5F2F272F">
      <w:pPr>
        <w:pStyle w:val="11"/>
        <w:ind w:hanging="1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б) гиподерма</w:t>
      </w:r>
    </w:p>
    <w:p w14:paraId="2EFF29D7">
      <w:pPr>
        <w:pStyle w:val="11"/>
        <w:ind w:hanging="1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в) эндодерма</w:t>
      </w:r>
    </w:p>
    <w:p w14:paraId="0DF4E8F0">
      <w:pPr>
        <w:pStyle w:val="11"/>
        <w:ind w:hanging="1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г) смоляной ход</w:t>
      </w:r>
    </w:p>
    <w:p w14:paraId="0798EBC6">
      <w:pPr>
        <w:pStyle w:val="11"/>
        <w:ind w:hanging="11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</w:p>
    <w:p w14:paraId="1099C155">
      <w:pPr>
        <w:pStyle w:val="11"/>
        <w:ind w:hanging="11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759A8868">
      <w:pPr>
        <w:pStyle w:val="11"/>
        <w:ind w:hanging="11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446FF644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16476B8B">
      <w:pPr>
        <w:pStyle w:val="11"/>
        <w:numPr>
          <w:ilvl w:val="0"/>
          <w:numId w:val="1"/>
        </w:numPr>
        <w:tabs>
          <w:tab w:val="left" w:pos="1301"/>
        </w:tabs>
        <w:spacing w:after="0" w:line="240" w:lineRule="auto"/>
        <w:rPr>
          <w:rFonts w:ascii="Times New Roman" w:hAnsi="Times New Roman" w:cs="Times New Roman"/>
          <w:b/>
          <w:color w:val="auto"/>
          <w:sz w:val="24"/>
        </w:rPr>
      </w:pPr>
      <w:r>
        <w:rPr>
          <w:rFonts w:ascii="Times New Roman" w:hAnsi="Times New Roman" w:cs="Times New Roman"/>
          <w:b/>
          <w:color w:val="auto"/>
          <w:sz w:val="24"/>
        </w:rPr>
        <w:t>Семена</w:t>
      </w:r>
      <w:r>
        <w:rPr>
          <w:rFonts w:ascii="Times New Roman" w:hAnsi="Times New Roman" w:cs="Times New Roman"/>
          <w:b/>
          <w:color w:val="auto"/>
          <w:spacing w:val="-3"/>
          <w:sz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</w:rPr>
        <w:t>березы</w:t>
      </w:r>
      <w:r>
        <w:rPr>
          <w:rFonts w:ascii="Times New Roman" w:hAnsi="Times New Roman" w:cs="Times New Roman"/>
          <w:b/>
          <w:color w:val="auto"/>
          <w:spacing w:val="-4"/>
          <w:sz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</w:rPr>
        <w:t>распространяются</w:t>
      </w:r>
      <w:r>
        <w:rPr>
          <w:rFonts w:ascii="Times New Roman" w:hAnsi="Times New Roman" w:cs="Times New Roman"/>
          <w:b/>
          <w:color w:val="auto"/>
          <w:spacing w:val="-3"/>
          <w:sz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</w:rPr>
        <w:t>с</w:t>
      </w:r>
      <w:r>
        <w:rPr>
          <w:rFonts w:ascii="Times New Roman" w:hAnsi="Times New Roman" w:cs="Times New Roman"/>
          <w:b/>
          <w:color w:val="auto"/>
          <w:spacing w:val="-3"/>
          <w:sz w:val="24"/>
        </w:rPr>
        <w:t xml:space="preserve"> </w:t>
      </w:r>
      <w:r>
        <w:rPr>
          <w:rFonts w:ascii="Times New Roman" w:hAnsi="Times New Roman" w:cs="Times New Roman"/>
          <w:b/>
          <w:color w:val="auto"/>
          <w:spacing w:val="-2"/>
          <w:sz w:val="24"/>
        </w:rPr>
        <w:t>помощью:</w:t>
      </w:r>
    </w:p>
    <w:p w14:paraId="13F7CE03">
      <w:pPr>
        <w:pStyle w:val="8"/>
        <w:ind w:right="6945" w:firstLine="487"/>
        <w:rPr>
          <w:color w:val="auto"/>
        </w:rPr>
      </w:pPr>
      <w:r>
        <w:rPr>
          <w:color w:val="auto"/>
        </w:rPr>
        <w:t>а) животных</w:t>
      </w:r>
    </w:p>
    <w:p w14:paraId="4CF568FF">
      <w:pPr>
        <w:pStyle w:val="8"/>
        <w:ind w:right="6945" w:firstLine="487"/>
        <w:rPr>
          <w:color w:val="auto"/>
        </w:rPr>
      </w:pPr>
      <w:r>
        <w:rPr>
          <w:color w:val="auto"/>
        </w:rPr>
        <w:t>б) ветра</w:t>
      </w:r>
    </w:p>
    <w:p w14:paraId="7DC9CCA2">
      <w:pPr>
        <w:pStyle w:val="8"/>
        <w:ind w:firstLine="487"/>
        <w:rPr>
          <w:color w:val="auto"/>
        </w:rPr>
      </w:pPr>
      <w:r>
        <w:rPr>
          <w:color w:val="auto"/>
        </w:rPr>
        <w:t>в)</w:t>
      </w:r>
      <w:r>
        <w:rPr>
          <w:color w:val="auto"/>
          <w:spacing w:val="-4"/>
        </w:rPr>
        <w:t xml:space="preserve"> </w:t>
      </w:r>
      <w:r>
        <w:rPr>
          <w:color w:val="auto"/>
          <w:spacing w:val="-2"/>
        </w:rPr>
        <w:t>воды</w:t>
      </w:r>
    </w:p>
    <w:p w14:paraId="73B23BEF">
      <w:pPr>
        <w:pStyle w:val="8"/>
        <w:ind w:firstLine="487"/>
        <w:rPr>
          <w:color w:val="auto"/>
        </w:rPr>
      </w:pPr>
      <w:r>
        <w:rPr>
          <w:color w:val="auto"/>
        </w:rPr>
        <w:t>г)</w:t>
      </w:r>
      <w:r>
        <w:rPr>
          <w:color w:val="auto"/>
          <w:spacing w:val="-2"/>
        </w:rPr>
        <w:t xml:space="preserve"> насекомых</w:t>
      </w:r>
    </w:p>
    <w:p w14:paraId="17B245F3">
      <w:pPr>
        <w:pStyle w:val="11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На рисунке показан побег, пазуха листа обозначена цифрой:</w:t>
      </w:r>
    </w:p>
    <w:tbl>
      <w:tblPr>
        <w:tblStyle w:val="9"/>
        <w:tblW w:w="0" w:type="auto"/>
        <w:tblInd w:w="42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9"/>
        <w:gridCol w:w="4310"/>
      </w:tblGrid>
      <w:tr w14:paraId="131DC4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9" w:hRule="atLeast"/>
        </w:trPr>
        <w:tc>
          <w:tcPr>
            <w:tcW w:w="4619" w:type="dxa"/>
          </w:tcPr>
          <w:p w14:paraId="2D323426">
            <w:pPr>
              <w:pStyle w:val="11"/>
              <w:ind w:hanging="549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а) 1</w:t>
            </w:r>
          </w:p>
          <w:p w14:paraId="7A076A78">
            <w:pPr>
              <w:pStyle w:val="11"/>
              <w:ind w:hanging="549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б) 2</w:t>
            </w:r>
          </w:p>
          <w:p w14:paraId="098C878A">
            <w:pPr>
              <w:pStyle w:val="11"/>
              <w:ind w:hanging="549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в) 3</w:t>
            </w:r>
          </w:p>
          <w:p w14:paraId="6F387C0B">
            <w:pPr>
              <w:pStyle w:val="11"/>
              <w:ind w:hanging="549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г) 4</w:t>
            </w:r>
          </w:p>
          <w:p w14:paraId="64FB93B3">
            <w:pPr>
              <w:pStyle w:val="11"/>
              <w:ind w:hanging="11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310" w:type="dxa"/>
          </w:tcPr>
          <w:p w14:paraId="225E34D6">
            <w:pPr>
              <w:pStyle w:val="11"/>
              <w:ind w:hanging="11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drawing>
                <wp:anchor distT="0" distB="0" distL="0" distR="0" simplePos="0" relativeHeight="251660288" behindDoc="0" locked="0" layoutInCell="1" allowOverlap="1">
                  <wp:simplePos x="0" y="0"/>
                  <wp:positionH relativeFrom="page">
                    <wp:posOffset>1251585</wp:posOffset>
                  </wp:positionH>
                  <wp:positionV relativeFrom="paragraph">
                    <wp:posOffset>154940</wp:posOffset>
                  </wp:positionV>
                  <wp:extent cx="808355" cy="1693545"/>
                  <wp:effectExtent l="0" t="0" r="0" b="0"/>
                  <wp:wrapNone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3.png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463" cy="16935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78050C11">
      <w:pPr>
        <w:pStyle w:val="11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Ниже представлены ряды растений одного семейства. Выберите ряд, в котором растения принадлежат одному роду.</w:t>
      </w:r>
    </w:p>
    <w:p w14:paraId="74ACE827">
      <w:pPr>
        <w:pStyle w:val="11"/>
        <w:ind w:left="933" w:hanging="224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а) инжир, шелковица, маклюра</w:t>
      </w:r>
    </w:p>
    <w:p w14:paraId="2853034D">
      <w:pPr>
        <w:pStyle w:val="11"/>
        <w:ind w:left="933" w:hanging="224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б) вика, чина, пастушья сумка</w:t>
      </w:r>
    </w:p>
    <w:p w14:paraId="13B26071">
      <w:pPr>
        <w:pStyle w:val="11"/>
        <w:ind w:left="933" w:hanging="224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в) паслен, томат, пустырник</w:t>
      </w:r>
    </w:p>
    <w:p w14:paraId="3D2A7CC2">
      <w:pPr>
        <w:pStyle w:val="11"/>
        <w:ind w:left="933" w:hanging="224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г) короставник, колокольчик, бадьян</w:t>
      </w:r>
    </w:p>
    <w:p w14:paraId="2200F0AD">
      <w:pPr>
        <w:pStyle w:val="11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Резистентность (устойчивость) бактерий к антибиотикам является серьёзной проблемой для здравоохранения. Одна из причин появления устойчивых штаммов – бесконтрольное использование антибиотиков. Выберите заболевание, при котором использование антибиотиков будет оправдано</w:t>
      </w:r>
    </w:p>
    <w:p w14:paraId="191DDA4B">
      <w:pPr>
        <w:pStyle w:val="11"/>
        <w:ind w:left="933" w:hanging="224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а) грипп</w:t>
      </w:r>
    </w:p>
    <w:p w14:paraId="294C20A0">
      <w:pPr>
        <w:pStyle w:val="11"/>
        <w:ind w:left="933" w:hanging="224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б) чесотка</w:t>
      </w:r>
    </w:p>
    <w:p w14:paraId="688C687F">
      <w:pPr>
        <w:pStyle w:val="11"/>
        <w:ind w:left="933" w:hanging="224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в) подагра</w:t>
      </w:r>
    </w:p>
    <w:p w14:paraId="6D91D030">
      <w:pPr>
        <w:pStyle w:val="11"/>
        <w:ind w:left="933" w:hanging="224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г) скарлатина</w:t>
      </w:r>
    </w:p>
    <w:p w14:paraId="0DECAB8A">
      <w:pPr>
        <w:pStyle w:val="11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В хозяйственной деятельности человек не использует грибы из группы</w:t>
      </w:r>
    </w:p>
    <w:p w14:paraId="4B7D8867">
      <w:pPr>
        <w:pStyle w:val="11"/>
        <w:ind w:left="933" w:hanging="224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а) аскомицетов</w:t>
      </w:r>
    </w:p>
    <w:p w14:paraId="29E6A4E5">
      <w:pPr>
        <w:pStyle w:val="11"/>
        <w:ind w:left="933" w:hanging="224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б) базидиомицетов</w:t>
      </w:r>
    </w:p>
    <w:p w14:paraId="1050B7FE">
      <w:pPr>
        <w:pStyle w:val="11"/>
        <w:ind w:left="933" w:hanging="224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в) зигомицетов</w:t>
      </w:r>
    </w:p>
    <w:p w14:paraId="03AF33BD">
      <w:pPr>
        <w:pStyle w:val="11"/>
        <w:ind w:left="933" w:hanging="224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г) все перечисленные группы используются в хозяйственной деятельности</w:t>
      </w:r>
    </w:p>
    <w:p w14:paraId="7360906E">
      <w:pPr>
        <w:pStyle w:val="11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Первичной гоморизной корневой системой называют корневую систему, состоящую только из придаточных корней, где главный корень не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закладывается. Такая корневая система характерна для:</w:t>
      </w:r>
    </w:p>
    <w:p w14:paraId="5A91C3B2">
      <w:pPr>
        <w:pStyle w:val="11"/>
        <w:ind w:left="933" w:hanging="224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а) рябины</w:t>
      </w:r>
    </w:p>
    <w:p w14:paraId="250D67B2">
      <w:pPr>
        <w:pStyle w:val="11"/>
        <w:ind w:left="933" w:hanging="224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б) чеснока</w:t>
      </w:r>
    </w:p>
    <w:p w14:paraId="0E4FDDF3">
      <w:pPr>
        <w:pStyle w:val="11"/>
        <w:ind w:left="933" w:hanging="224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в) папоротника-орляка</w:t>
      </w:r>
    </w:p>
    <w:p w14:paraId="2902754A">
      <w:pPr>
        <w:pStyle w:val="11"/>
        <w:spacing w:after="0"/>
        <w:ind w:left="933" w:hanging="224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г) кукушкина льна</w:t>
      </w:r>
    </w:p>
    <w:p w14:paraId="5E5A72B2">
      <w:pPr>
        <w:pStyle w:val="1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Для данного животного характерно явление:</w:t>
      </w:r>
    </w:p>
    <w:tbl>
      <w:tblPr>
        <w:tblStyle w:val="9"/>
        <w:tblW w:w="0" w:type="auto"/>
        <w:tblInd w:w="42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9"/>
        <w:gridCol w:w="5565"/>
      </w:tblGrid>
      <w:tr w14:paraId="4DBF60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 w14:paraId="4EEEF632">
            <w:pPr>
              <w:pStyle w:val="11"/>
              <w:spacing w:after="0" w:line="240" w:lineRule="auto"/>
              <w:ind w:left="311" w:hanging="142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а) неотении</w:t>
            </w:r>
          </w:p>
          <w:p w14:paraId="4067CCB5">
            <w:pPr>
              <w:pStyle w:val="11"/>
              <w:spacing w:after="0" w:line="240" w:lineRule="auto"/>
              <w:ind w:left="311" w:hanging="142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б) партеногенеза</w:t>
            </w:r>
          </w:p>
          <w:p w14:paraId="69250ED9">
            <w:pPr>
              <w:pStyle w:val="11"/>
              <w:spacing w:after="0" w:line="240" w:lineRule="auto"/>
              <w:ind w:left="311" w:hanging="142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в) анабиоза</w:t>
            </w:r>
          </w:p>
          <w:p w14:paraId="4DB78588">
            <w:pPr>
              <w:pStyle w:val="11"/>
              <w:spacing w:after="0" w:line="240" w:lineRule="auto"/>
              <w:ind w:left="311" w:hanging="14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г) гермафродитизма</w:t>
            </w:r>
          </w:p>
        </w:tc>
        <w:tc>
          <w:tcPr>
            <w:tcW w:w="5565" w:type="dxa"/>
          </w:tcPr>
          <w:p w14:paraId="148A7F10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color w:val="auto"/>
              </w:rPr>
              <w:drawing>
                <wp:inline distT="0" distB="0" distL="0" distR="0">
                  <wp:extent cx="3396615" cy="1802765"/>
                  <wp:effectExtent l="0" t="0" r="0" b="6985"/>
                  <wp:docPr id="63222124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2221249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3069" cy="18114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393552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</w:tr>
    </w:tbl>
    <w:p w14:paraId="41E90D25">
      <w:pPr>
        <w:pStyle w:val="11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К семейству Злаки НЕ относится:</w:t>
      </w:r>
    </w:p>
    <w:p w14:paraId="24AA1631">
      <w:pPr>
        <w:pStyle w:val="11"/>
        <w:ind w:hanging="11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а) мятлик луговой (</w:t>
      </w:r>
      <w:r>
        <w:rPr>
          <w:rFonts w:ascii="Times New Roman" w:hAnsi="Times New Roman" w:cs="Times New Roman"/>
          <w:bCs/>
          <w:i/>
          <w:color w:val="auto"/>
          <w:sz w:val="24"/>
          <w:szCs w:val="24"/>
        </w:rPr>
        <w:t>Poa pratensis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  <w:t>)</w:t>
      </w:r>
    </w:p>
    <w:p w14:paraId="2C220FCC">
      <w:pPr>
        <w:pStyle w:val="11"/>
        <w:ind w:hanging="11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б) кострец безостый (</w:t>
      </w:r>
      <w:r>
        <w:rPr>
          <w:rFonts w:ascii="Times New Roman" w:hAnsi="Times New Roman" w:cs="Times New Roman"/>
          <w:bCs/>
          <w:i/>
          <w:color w:val="auto"/>
          <w:sz w:val="24"/>
          <w:szCs w:val="24"/>
        </w:rPr>
        <w:t>Bromopsis inermis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  <w:t>)</w:t>
      </w:r>
    </w:p>
    <w:p w14:paraId="31C4CF37">
      <w:pPr>
        <w:pStyle w:val="11"/>
        <w:ind w:hanging="11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в) лисохвост луговой (</w:t>
      </w:r>
      <w:r>
        <w:rPr>
          <w:rFonts w:ascii="Times New Roman" w:hAnsi="Times New Roman" w:cs="Times New Roman"/>
          <w:bCs/>
          <w:i/>
          <w:color w:val="auto"/>
          <w:sz w:val="24"/>
          <w:szCs w:val="24"/>
        </w:rPr>
        <w:t>Alopecurus pratensis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  <w:t>)</w:t>
      </w:r>
    </w:p>
    <w:p w14:paraId="664E3D1B">
      <w:pPr>
        <w:pStyle w:val="11"/>
        <w:ind w:hanging="11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г) осока чёрная (</w:t>
      </w:r>
      <w:r>
        <w:rPr>
          <w:rFonts w:ascii="Times New Roman" w:hAnsi="Times New Roman" w:cs="Times New Roman"/>
          <w:bCs/>
          <w:i/>
          <w:color w:val="auto"/>
          <w:sz w:val="24"/>
          <w:szCs w:val="24"/>
        </w:rPr>
        <w:t>Carex nigra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  <w:t>)</w:t>
      </w:r>
    </w:p>
    <w:p w14:paraId="628B23A0">
      <w:pPr>
        <w:pStyle w:val="11"/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Чередование трёх поколений встречается в жизненном цикле:</w:t>
      </w:r>
    </w:p>
    <w:p w14:paraId="0EE2A3C5">
      <w:pPr>
        <w:pStyle w:val="11"/>
        <w:ind w:hanging="11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а) мхов</w:t>
      </w:r>
    </w:p>
    <w:p w14:paraId="27B16C99">
      <w:pPr>
        <w:pStyle w:val="11"/>
        <w:ind w:hanging="11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 xml:space="preserve">б) 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  <w:t>красных водорослей</w:t>
      </w:r>
    </w:p>
    <w:p w14:paraId="5C9FED9E">
      <w:pPr>
        <w:pStyle w:val="11"/>
        <w:ind w:hanging="11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в) синезелёных водорослей</w:t>
      </w:r>
    </w:p>
    <w:p w14:paraId="7E6B9D89">
      <w:pPr>
        <w:pStyle w:val="11"/>
        <w:ind w:hanging="11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г) гнетовых</w:t>
      </w:r>
    </w:p>
    <w:p w14:paraId="01879A7E">
      <w:pPr>
        <w:pStyle w:val="11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Область биологии, изучающая водоросли, называется:</w:t>
      </w:r>
    </w:p>
    <w:p w14:paraId="4A3E81DB">
      <w:pPr>
        <w:pStyle w:val="1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а) фикология</w:t>
      </w:r>
    </w:p>
    <w:p w14:paraId="5B087D3C">
      <w:pPr>
        <w:pStyle w:val="1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б) бриология</w:t>
      </w:r>
    </w:p>
    <w:p w14:paraId="6FB94175">
      <w:pPr>
        <w:pStyle w:val="1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в) микология</w:t>
      </w:r>
    </w:p>
    <w:p w14:paraId="31111D77">
      <w:pPr>
        <w:pStyle w:val="1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г) фитопатология</w:t>
      </w:r>
    </w:p>
    <w:p w14:paraId="78A430B9">
      <w:pPr>
        <w:pStyle w:val="11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Данное изображение диатомовой водоросли было получено методом:</w:t>
      </w:r>
    </w:p>
    <w:p w14:paraId="4DEE28E2">
      <w:pPr>
        <w:pStyle w:val="1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drawing>
          <wp:inline distT="0" distB="0" distL="0" distR="0">
            <wp:extent cx="2767965" cy="2109470"/>
            <wp:effectExtent l="0" t="0" r="0" b="0"/>
            <wp:docPr id="50552367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5523677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67965" cy="2109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A353B9">
      <w:pPr>
        <w:pStyle w:val="1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а) трансмиссионной электронной микроскопии</w:t>
      </w:r>
    </w:p>
    <w:p w14:paraId="48CFB015">
      <w:pPr>
        <w:pStyle w:val="1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б) сканирующей электронной микроскопии</w:t>
      </w:r>
    </w:p>
    <w:p w14:paraId="62A2E13B">
      <w:pPr>
        <w:pStyle w:val="1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в) световой микроскопии</w:t>
      </w:r>
    </w:p>
    <w:p w14:paraId="1DA778D7">
      <w:pPr>
        <w:pStyle w:val="11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г) рентгеновской микроскопии</w:t>
      </w:r>
    </w:p>
    <w:p w14:paraId="3CD392DE">
      <w:pPr>
        <w:pStyle w:val="2"/>
        <w:numPr>
          <w:ilvl w:val="0"/>
          <w:numId w:val="1"/>
        </w:numPr>
        <w:tabs>
          <w:tab w:val="left" w:pos="929"/>
        </w:tabs>
        <w:spacing w:before="68"/>
        <w:rPr>
          <w:color w:val="auto"/>
        </w:rPr>
      </w:pPr>
      <w:r>
        <w:rPr>
          <w:color w:val="auto"/>
        </w:rPr>
        <w:t>Морское</w:t>
      </w:r>
      <w:r>
        <w:rPr>
          <w:color w:val="auto"/>
          <w:spacing w:val="-5"/>
        </w:rPr>
        <w:t xml:space="preserve"> </w:t>
      </w:r>
      <w:r>
        <w:rPr>
          <w:color w:val="auto"/>
        </w:rPr>
        <w:t>перо</w:t>
      </w:r>
      <w:r>
        <w:rPr>
          <w:color w:val="auto"/>
          <w:spacing w:val="-2"/>
        </w:rPr>
        <w:t xml:space="preserve"> </w:t>
      </w:r>
      <w:r>
        <w:rPr>
          <w:color w:val="auto"/>
          <w:spacing w:val="-4"/>
        </w:rPr>
        <w:t>это:</w:t>
      </w:r>
    </w:p>
    <w:p w14:paraId="1BB6226C">
      <w:pPr>
        <w:pStyle w:val="8"/>
        <w:tabs>
          <w:tab w:val="left" w:pos="929"/>
        </w:tabs>
        <w:ind w:firstLine="487"/>
        <w:rPr>
          <w:color w:val="auto"/>
        </w:rPr>
      </w:pPr>
      <w:r>
        <w:rPr>
          <w:color w:val="auto"/>
          <w:spacing w:val="-5"/>
        </w:rPr>
        <w:t xml:space="preserve">а) </w:t>
      </w:r>
      <w:r>
        <w:rPr>
          <w:color w:val="auto"/>
          <w:spacing w:val="-2"/>
        </w:rPr>
        <w:t>коралл</w:t>
      </w:r>
    </w:p>
    <w:p w14:paraId="35533F8F">
      <w:pPr>
        <w:pStyle w:val="8"/>
        <w:tabs>
          <w:tab w:val="left" w:pos="929"/>
        </w:tabs>
        <w:ind w:firstLine="487"/>
        <w:rPr>
          <w:color w:val="auto"/>
        </w:rPr>
      </w:pPr>
      <w:r>
        <w:rPr>
          <w:color w:val="auto"/>
          <w:spacing w:val="-5"/>
        </w:rPr>
        <w:t xml:space="preserve">б) </w:t>
      </w:r>
      <w:r>
        <w:rPr>
          <w:color w:val="auto"/>
        </w:rPr>
        <w:t>плоский</w:t>
      </w:r>
      <w:r>
        <w:rPr>
          <w:color w:val="auto"/>
          <w:spacing w:val="-2"/>
        </w:rPr>
        <w:t xml:space="preserve"> червь</w:t>
      </w:r>
    </w:p>
    <w:p w14:paraId="55BA1EE0">
      <w:pPr>
        <w:pStyle w:val="8"/>
        <w:tabs>
          <w:tab w:val="left" w:pos="929"/>
        </w:tabs>
        <w:ind w:firstLine="487"/>
        <w:rPr>
          <w:color w:val="auto"/>
        </w:rPr>
      </w:pPr>
      <w:r>
        <w:rPr>
          <w:color w:val="auto"/>
          <w:spacing w:val="-5"/>
        </w:rPr>
        <w:t>в)</w:t>
      </w:r>
      <w:r>
        <w:rPr>
          <w:color w:val="auto"/>
        </w:rPr>
        <w:t xml:space="preserve"> </w:t>
      </w:r>
      <w:r>
        <w:rPr>
          <w:color w:val="auto"/>
          <w:spacing w:val="-4"/>
        </w:rPr>
        <w:t>птица</w:t>
      </w:r>
    </w:p>
    <w:p w14:paraId="603F4D9E">
      <w:pPr>
        <w:pStyle w:val="8"/>
        <w:tabs>
          <w:tab w:val="left" w:pos="929"/>
        </w:tabs>
        <w:ind w:firstLine="487"/>
        <w:rPr>
          <w:color w:val="auto"/>
        </w:rPr>
      </w:pPr>
      <w:r>
        <w:rPr>
          <w:color w:val="auto"/>
          <w:spacing w:val="-5"/>
        </w:rPr>
        <w:t>г)</w:t>
      </w:r>
      <w:r>
        <w:rPr>
          <w:color w:val="auto"/>
        </w:rPr>
        <w:t xml:space="preserve"> брюхоногий</w:t>
      </w:r>
      <w:r>
        <w:rPr>
          <w:color w:val="auto"/>
          <w:spacing w:val="-7"/>
        </w:rPr>
        <w:t xml:space="preserve"> </w:t>
      </w:r>
      <w:r>
        <w:rPr>
          <w:color w:val="auto"/>
          <w:spacing w:val="-2"/>
        </w:rPr>
        <w:t>моллюск</w:t>
      </w:r>
    </w:p>
    <w:p w14:paraId="779182DB">
      <w:pPr>
        <w:pStyle w:val="11"/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456114F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Часть II.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Вам предлагаются тестовые задания с множественными вариантами ответа (от 0 до 5), некоторые задания требуют предварительного множественного выбора.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Максимальное количество баллов, которое можно набрать – 12,5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(по 2,5 балла за каждое тестовое задание). Индексы верных ответов (Да) и неверных ответов (Нет) укажите в матрице знаком «Х».</w:t>
      </w:r>
    </w:p>
    <w:p w14:paraId="14E2C005">
      <w:pPr>
        <w:pStyle w:val="11"/>
        <w:numPr>
          <w:ilvl w:val="0"/>
          <w:numId w:val="2"/>
        </w:numPr>
        <w:spacing w:after="0" w:line="240" w:lineRule="auto"/>
        <w:ind w:left="-142" w:firstLine="502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Из перечисленных групп беспозвоночных паразитами культурных растений могут быть:</w:t>
      </w:r>
    </w:p>
    <w:p w14:paraId="59ED3BC2">
      <w:pPr>
        <w:spacing w:after="0"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а) круглые черви</w:t>
      </w:r>
    </w:p>
    <w:p w14:paraId="7D1A674D">
      <w:pPr>
        <w:spacing w:after="0"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б) насекомые</w:t>
      </w:r>
    </w:p>
    <w:p w14:paraId="78F9EF67">
      <w:pPr>
        <w:spacing w:after="0"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в) моллюски</w:t>
      </w:r>
    </w:p>
    <w:p w14:paraId="27623B21">
      <w:pPr>
        <w:spacing w:after="0"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г) кольчатые черви</w:t>
      </w:r>
    </w:p>
    <w:p w14:paraId="7E832C70">
      <w:pPr>
        <w:spacing w:after="0"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д) паукообразные</w:t>
      </w:r>
    </w:p>
    <w:p w14:paraId="094CC186">
      <w:pPr>
        <w:pStyle w:val="11"/>
        <w:numPr>
          <w:ilvl w:val="0"/>
          <w:numId w:val="2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Метаморфозами листа являются:</w:t>
      </w:r>
    </w:p>
    <w:p w14:paraId="60A8D678">
      <w:pPr>
        <w:pStyle w:val="11"/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а) усики гороха</w:t>
      </w:r>
    </w:p>
    <w:p w14:paraId="48389A8D">
      <w:pPr>
        <w:pStyle w:val="11"/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 xml:space="preserve">б) воздушные корни орхидеи </w:t>
      </w:r>
    </w:p>
    <w:p w14:paraId="3E8DEEB6">
      <w:pPr>
        <w:pStyle w:val="11"/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в) хвоинки сосны</w:t>
      </w:r>
    </w:p>
    <w:p w14:paraId="660B8DA3">
      <w:pPr>
        <w:pStyle w:val="11"/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 xml:space="preserve">г) ловчий аппарат росянки </w:t>
      </w:r>
    </w:p>
    <w:p w14:paraId="64459807">
      <w:pPr>
        <w:pStyle w:val="11"/>
        <w:tabs>
          <w:tab w:val="left" w:pos="426"/>
        </w:tabs>
        <w:spacing w:after="0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д) колючка барбариса</w:t>
      </w:r>
    </w:p>
    <w:p w14:paraId="5CE6415F">
      <w:pPr>
        <w:pStyle w:val="11"/>
        <w:numPr>
          <w:ilvl w:val="0"/>
          <w:numId w:val="2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По строению слоевища различают лишайники:</w:t>
      </w:r>
    </w:p>
    <w:p w14:paraId="0866CAE2">
      <w:pPr>
        <w:tabs>
          <w:tab w:val="left" w:pos="426"/>
        </w:tabs>
        <w:spacing w:after="0"/>
        <w:ind w:left="360" w:firstLine="34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а) накипные</w:t>
      </w:r>
    </w:p>
    <w:p w14:paraId="6A81ECC2">
      <w:pPr>
        <w:tabs>
          <w:tab w:val="left" w:pos="426"/>
        </w:tabs>
        <w:spacing w:after="0"/>
        <w:ind w:left="360" w:firstLine="34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б) колониальные</w:t>
      </w:r>
    </w:p>
    <w:p w14:paraId="1564B236">
      <w:pPr>
        <w:tabs>
          <w:tab w:val="left" w:pos="426"/>
        </w:tabs>
        <w:spacing w:after="0"/>
        <w:ind w:left="360" w:firstLine="34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в) кустистые</w:t>
      </w:r>
    </w:p>
    <w:p w14:paraId="53156C07">
      <w:pPr>
        <w:tabs>
          <w:tab w:val="left" w:pos="426"/>
        </w:tabs>
        <w:spacing w:after="0"/>
        <w:ind w:left="360" w:firstLine="34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г) одноклеточные</w:t>
      </w:r>
    </w:p>
    <w:p w14:paraId="77DE1B09">
      <w:pPr>
        <w:tabs>
          <w:tab w:val="left" w:pos="426"/>
        </w:tabs>
        <w:spacing w:after="0"/>
        <w:ind w:left="360" w:firstLine="34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д) листоватые</w:t>
      </w:r>
    </w:p>
    <w:p w14:paraId="1EC027F3">
      <w:pPr>
        <w:pStyle w:val="11"/>
        <w:numPr>
          <w:ilvl w:val="0"/>
          <w:numId w:val="2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Виды млекопитающих, включенных в Красную книгу Оренбургской области (2019):</w:t>
      </w:r>
    </w:p>
    <w:p w14:paraId="4CC95C89">
      <w:pPr>
        <w:tabs>
          <w:tab w:val="left" w:pos="426"/>
        </w:tabs>
        <w:spacing w:after="0"/>
        <w:ind w:left="360" w:firstLine="34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а) гигантская вечерница</w:t>
      </w:r>
    </w:p>
    <w:p w14:paraId="63EFC3A4">
      <w:pPr>
        <w:tabs>
          <w:tab w:val="left" w:pos="426"/>
        </w:tabs>
        <w:spacing w:after="0"/>
        <w:ind w:left="360" w:firstLine="34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б) барсук</w:t>
      </w:r>
    </w:p>
    <w:p w14:paraId="00315C8C">
      <w:pPr>
        <w:tabs>
          <w:tab w:val="left" w:pos="426"/>
        </w:tabs>
        <w:spacing w:after="0"/>
        <w:ind w:left="360" w:firstLine="34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в) русская выхухоль</w:t>
      </w:r>
    </w:p>
    <w:p w14:paraId="00B824E7">
      <w:pPr>
        <w:tabs>
          <w:tab w:val="left" w:pos="426"/>
        </w:tabs>
        <w:spacing w:after="0"/>
        <w:ind w:left="360" w:firstLine="34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г) тарбаганчик</w:t>
      </w:r>
    </w:p>
    <w:p w14:paraId="336C74AE">
      <w:pPr>
        <w:tabs>
          <w:tab w:val="left" w:pos="426"/>
        </w:tabs>
        <w:spacing w:after="0"/>
        <w:ind w:left="360" w:firstLine="34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д) рысь</w:t>
      </w:r>
    </w:p>
    <w:p w14:paraId="62C5195A">
      <w:pPr>
        <w:pStyle w:val="11"/>
        <w:numPr>
          <w:ilvl w:val="0"/>
          <w:numId w:val="2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Из ниже перечисленных водорослей одноклеточными являются:</w:t>
      </w:r>
    </w:p>
    <w:p w14:paraId="3E6A8490">
      <w:pPr>
        <w:pStyle w:val="11"/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а) улотрикс</w:t>
      </w:r>
    </w:p>
    <w:p w14:paraId="176C4D40">
      <w:pPr>
        <w:pStyle w:val="11"/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б) хлорелла</w:t>
      </w:r>
    </w:p>
    <w:p w14:paraId="30DC47EC">
      <w:pPr>
        <w:pStyle w:val="11"/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в) спирогира;</w:t>
      </w:r>
    </w:p>
    <w:p w14:paraId="0DC00101">
      <w:pPr>
        <w:pStyle w:val="11"/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г) хламидомонада</w:t>
      </w:r>
    </w:p>
    <w:p w14:paraId="19F335CB">
      <w:pPr>
        <w:pStyle w:val="11"/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д) плеврококк</w:t>
      </w:r>
    </w:p>
    <w:p w14:paraId="22636997">
      <w:pPr>
        <w:pStyle w:val="11"/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5AD68C36">
      <w:pPr>
        <w:pStyle w:val="11"/>
        <w:tabs>
          <w:tab w:val="left" w:pos="0"/>
        </w:tabs>
        <w:spacing w:before="240"/>
        <w:ind w:left="0" w:right="-22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Вам предлагаются тестовые задания, требующие установления соответствия.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Максимальное количество баллов, которое можно набрать – 5,5. </w:t>
      </w:r>
      <w:r>
        <w:rPr>
          <w:rFonts w:ascii="Times New Roman" w:hAnsi="Times New Roman" w:cs="Times New Roman"/>
          <w:color w:val="auto"/>
          <w:sz w:val="24"/>
          <w:szCs w:val="24"/>
        </w:rPr>
        <w:t>Заполните матрицы ответов в соответствии с требованиями заданий.</w:t>
      </w:r>
    </w:p>
    <w:p w14:paraId="73CDE2F5">
      <w:pPr>
        <w:pStyle w:val="11"/>
        <w:tabs>
          <w:tab w:val="left" w:pos="0"/>
        </w:tabs>
        <w:spacing w:before="240"/>
        <w:ind w:left="0" w:right="-22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3C88CE0F">
      <w:pPr>
        <w:pStyle w:val="11"/>
        <w:numPr>
          <w:ilvl w:val="0"/>
          <w:numId w:val="3"/>
        </w:numPr>
        <w:ind w:left="0" w:firstLine="36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[2,5 балла] Соотнесите органы моллюска (А–К) с их обозначениями на рисунке (1 – 5).</w:t>
      </w:r>
    </w:p>
    <w:tbl>
      <w:tblPr>
        <w:tblStyle w:val="4"/>
        <w:tblW w:w="9361" w:type="dxa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"/>
        <w:gridCol w:w="2004"/>
        <w:gridCol w:w="1445"/>
        <w:gridCol w:w="1332"/>
        <w:gridCol w:w="114"/>
        <w:gridCol w:w="1446"/>
        <w:gridCol w:w="1446"/>
        <w:gridCol w:w="1446"/>
      </w:tblGrid>
      <w:tr w14:paraId="29D8AE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7" w:hRule="atLeast"/>
        </w:trPr>
        <w:tc>
          <w:tcPr>
            <w:tcW w:w="4909" w:type="dxa"/>
            <w:gridSpan w:val="4"/>
          </w:tcPr>
          <w:p w14:paraId="6755F56E">
            <w:pP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14:paraId="67B570F3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drawing>
                <wp:inline distT="0" distB="0" distL="0" distR="0">
                  <wp:extent cx="1420495" cy="1869440"/>
                  <wp:effectExtent l="0" t="0" r="0" b="0"/>
                  <wp:docPr id="1583572266" name="Imag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3572266" name="Image 7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0775" cy="18699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47" w:type="dxa"/>
            <w:gridSpan w:val="4"/>
          </w:tcPr>
          <w:p w14:paraId="36BAFB03">
            <w:pPr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Обозначения органов:</w:t>
            </w:r>
          </w:p>
          <w:p w14:paraId="3E3C68A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А) нервный ганглий, </w:t>
            </w:r>
          </w:p>
          <w:p w14:paraId="2E886C5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Б) предсердие,</w:t>
            </w:r>
          </w:p>
          <w:p w14:paraId="42B242D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В) жабры, </w:t>
            </w:r>
          </w:p>
          <w:p w14:paraId="4BBB132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Г) сифон,</w:t>
            </w:r>
          </w:p>
          <w:p w14:paraId="62DA082B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Д) перикард,</w:t>
            </w:r>
          </w:p>
          <w:p w14:paraId="61784D62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Е) мускул-замыкатель, </w:t>
            </w:r>
          </w:p>
          <w:p w14:paraId="5F3D9ACA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Ж) кишечник,</w:t>
            </w:r>
          </w:p>
          <w:p w14:paraId="596830B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З) почка,</w:t>
            </w:r>
          </w:p>
          <w:p w14:paraId="0D20D31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И) печень,</w:t>
            </w:r>
          </w:p>
          <w:p w14:paraId="3F4DE1B5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К) желудочек.</w:t>
            </w:r>
          </w:p>
        </w:tc>
      </w:tr>
      <w:tr w14:paraId="27032B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8" w:type="dxa"/>
          <w:trHeight w:val="278" w:hRule="atLeast"/>
        </w:trPr>
        <w:tc>
          <w:tcPr>
            <w:tcW w:w="2004" w:type="dxa"/>
          </w:tcPr>
          <w:p w14:paraId="78B9A435">
            <w:pP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Обозначения</w:t>
            </w:r>
          </w:p>
        </w:tc>
        <w:tc>
          <w:tcPr>
            <w:tcW w:w="1445" w:type="dxa"/>
          </w:tcPr>
          <w:p w14:paraId="04DD877C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446" w:type="dxa"/>
            <w:gridSpan w:val="2"/>
          </w:tcPr>
          <w:p w14:paraId="41A347D6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1446" w:type="dxa"/>
          </w:tcPr>
          <w:p w14:paraId="3007A187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</w:t>
            </w:r>
          </w:p>
        </w:tc>
        <w:tc>
          <w:tcPr>
            <w:tcW w:w="1446" w:type="dxa"/>
          </w:tcPr>
          <w:p w14:paraId="2FCC8825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1446" w:type="dxa"/>
          </w:tcPr>
          <w:p w14:paraId="548FAD96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</w:t>
            </w:r>
          </w:p>
        </w:tc>
      </w:tr>
      <w:tr w14:paraId="463DAA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8" w:type="dxa"/>
          <w:trHeight w:val="275" w:hRule="atLeast"/>
        </w:trPr>
        <w:tc>
          <w:tcPr>
            <w:tcW w:w="2004" w:type="dxa"/>
          </w:tcPr>
          <w:p w14:paraId="3FA9EAA8">
            <w:pP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Орган</w:t>
            </w:r>
          </w:p>
        </w:tc>
        <w:tc>
          <w:tcPr>
            <w:tcW w:w="1445" w:type="dxa"/>
          </w:tcPr>
          <w:p w14:paraId="749BF83C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14:paraId="1E8F0165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46" w:type="dxa"/>
          </w:tcPr>
          <w:p w14:paraId="6F35533C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46" w:type="dxa"/>
          </w:tcPr>
          <w:p w14:paraId="6BC712F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46" w:type="dxa"/>
          </w:tcPr>
          <w:p w14:paraId="4F2E81FD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46B12763">
      <w:pPr>
        <w:pStyle w:val="8"/>
        <w:spacing w:before="74"/>
        <w:jc w:val="both"/>
        <w:rPr>
          <w:b/>
          <w:bCs/>
          <w:color w:val="auto"/>
        </w:rPr>
      </w:pPr>
    </w:p>
    <w:p w14:paraId="1540CE12">
      <w:pPr>
        <w:pStyle w:val="8"/>
        <w:numPr>
          <w:ilvl w:val="0"/>
          <w:numId w:val="3"/>
        </w:numPr>
        <w:ind w:left="0" w:firstLine="360"/>
        <w:jc w:val="both"/>
        <w:rPr>
          <w:b/>
          <w:bCs/>
          <w:color w:val="auto"/>
        </w:rPr>
      </w:pPr>
      <w:r>
        <w:rPr>
          <w:b/>
          <w:bCs/>
          <w:color w:val="auto"/>
        </w:rPr>
        <w:t>[3 балла]. Отнесите изображенные растения (1–6) к их систематическим группам (А–В):</w:t>
      </w:r>
      <w:r>
        <w:rPr>
          <w:b/>
          <w:bCs/>
          <w:color w:val="auto"/>
          <w:spacing w:val="-57"/>
        </w:rPr>
        <w:t xml:space="preserve"> \</w:t>
      </w:r>
    </w:p>
    <w:p w14:paraId="722E387E">
      <w:pPr>
        <w:pStyle w:val="8"/>
        <w:ind w:left="360"/>
        <w:jc w:val="both"/>
        <w:rPr>
          <w:b/>
          <w:bCs/>
          <w:color w:val="auto"/>
        </w:rPr>
      </w:pPr>
      <w:r>
        <w:rPr>
          <w:b/>
          <w:bCs/>
          <w:color w:val="auto"/>
        </w:rPr>
        <w:t>А</w:t>
      </w:r>
      <w:r>
        <w:rPr>
          <w:b/>
          <w:bCs/>
          <w:color w:val="auto"/>
          <w:spacing w:val="-2"/>
        </w:rPr>
        <w:t xml:space="preserve"> </w:t>
      </w:r>
      <w:r>
        <w:rPr>
          <w:b/>
          <w:bCs/>
          <w:color w:val="auto"/>
        </w:rPr>
        <w:t>–</w:t>
      </w:r>
      <w:r>
        <w:rPr>
          <w:b/>
          <w:bCs/>
          <w:color w:val="auto"/>
          <w:spacing w:val="-1"/>
        </w:rPr>
        <w:t xml:space="preserve"> </w:t>
      </w:r>
      <w:r>
        <w:rPr>
          <w:b/>
          <w:bCs/>
          <w:color w:val="auto"/>
        </w:rPr>
        <w:t>отдел</w:t>
      </w:r>
      <w:r>
        <w:rPr>
          <w:b/>
          <w:bCs/>
          <w:color w:val="auto"/>
          <w:spacing w:val="-1"/>
        </w:rPr>
        <w:t xml:space="preserve"> </w:t>
      </w:r>
      <w:r>
        <w:rPr>
          <w:b/>
          <w:bCs/>
          <w:color w:val="auto"/>
        </w:rPr>
        <w:t>Покрытосеменные, класс</w:t>
      </w:r>
      <w:r>
        <w:rPr>
          <w:b/>
          <w:bCs/>
          <w:color w:val="auto"/>
          <w:spacing w:val="-1"/>
        </w:rPr>
        <w:t xml:space="preserve"> </w:t>
      </w:r>
      <w:r>
        <w:rPr>
          <w:b/>
          <w:bCs/>
          <w:color w:val="auto"/>
        </w:rPr>
        <w:t>Однодольные</w:t>
      </w:r>
    </w:p>
    <w:p w14:paraId="723A1D33">
      <w:pPr>
        <w:pStyle w:val="8"/>
        <w:ind w:left="360"/>
        <w:jc w:val="both"/>
        <w:rPr>
          <w:b/>
          <w:bCs/>
          <w:color w:val="auto"/>
          <w:spacing w:val="-57"/>
        </w:rPr>
      </w:pPr>
      <w:r>
        <w:rPr>
          <w:b/>
          <w:bCs/>
          <w:color w:val="auto"/>
        </w:rPr>
        <w:t>Б – отдел Покрытосеменные, класс Двудольные</w:t>
      </w:r>
    </w:p>
    <w:p w14:paraId="3A7F2F3B">
      <w:pPr>
        <w:pStyle w:val="8"/>
        <w:ind w:left="360"/>
        <w:jc w:val="both"/>
        <w:rPr>
          <w:b/>
          <w:bCs/>
          <w:color w:val="auto"/>
        </w:rPr>
      </w:pPr>
      <w:r>
        <w:rPr>
          <w:b/>
          <w:bCs/>
          <w:color w:val="auto"/>
        </w:rPr>
        <w:t>В</w:t>
      </w:r>
      <w:r>
        <w:rPr>
          <w:b/>
          <w:bCs/>
          <w:color w:val="auto"/>
          <w:spacing w:val="-1"/>
        </w:rPr>
        <w:t xml:space="preserve"> </w:t>
      </w:r>
      <w:r>
        <w:rPr>
          <w:b/>
          <w:bCs/>
          <w:color w:val="auto"/>
        </w:rPr>
        <w:t>–</w:t>
      </w:r>
      <w:r>
        <w:rPr>
          <w:b/>
          <w:bCs/>
          <w:color w:val="auto"/>
          <w:spacing w:val="-1"/>
        </w:rPr>
        <w:t xml:space="preserve"> </w:t>
      </w:r>
      <w:r>
        <w:rPr>
          <w:b/>
          <w:bCs/>
          <w:color w:val="auto"/>
        </w:rPr>
        <w:t>отдел</w:t>
      </w:r>
      <w:r>
        <w:rPr>
          <w:b/>
          <w:bCs/>
          <w:color w:val="auto"/>
          <w:spacing w:val="-1"/>
        </w:rPr>
        <w:t xml:space="preserve"> </w:t>
      </w:r>
      <w:r>
        <w:rPr>
          <w:b/>
          <w:bCs/>
          <w:color w:val="auto"/>
        </w:rPr>
        <w:t>Голосеменные</w:t>
      </w:r>
    </w:p>
    <w:p w14:paraId="3C43AE18">
      <w:pPr>
        <w:pStyle w:val="8"/>
        <w:ind w:left="0" w:firstLine="360"/>
        <w:jc w:val="both"/>
        <w:rPr>
          <w:color w:val="auto"/>
        </w:rPr>
      </w:pPr>
    </w:p>
    <w:tbl>
      <w:tblPr>
        <w:tblStyle w:val="16"/>
        <w:tblW w:w="0" w:type="auto"/>
        <w:tblInd w:w="27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4"/>
        <w:gridCol w:w="3529"/>
        <w:gridCol w:w="771"/>
        <w:gridCol w:w="3764"/>
      </w:tblGrid>
      <w:tr w14:paraId="0E49E5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1" w:hRule="atLeast"/>
        </w:trPr>
        <w:tc>
          <w:tcPr>
            <w:tcW w:w="524" w:type="dxa"/>
          </w:tcPr>
          <w:p w14:paraId="0B7AA963">
            <w:pPr>
              <w:pStyle w:val="17"/>
              <w:spacing w:line="318" w:lineRule="exact"/>
              <w:ind w:left="16"/>
              <w:jc w:val="center"/>
              <w:rPr>
                <w:color w:val="auto"/>
                <w:sz w:val="28"/>
                <w:lang w:val="en-US"/>
              </w:rPr>
            </w:pPr>
            <w:r>
              <w:rPr>
                <w:color w:val="auto"/>
                <w:sz w:val="28"/>
                <w:lang w:val="en-US"/>
              </w:rPr>
              <w:t>1</w:t>
            </w:r>
          </w:p>
        </w:tc>
        <w:tc>
          <w:tcPr>
            <w:tcW w:w="3529" w:type="dxa"/>
          </w:tcPr>
          <w:p w14:paraId="7BC0E632">
            <w:pPr>
              <w:pStyle w:val="17"/>
              <w:spacing w:before="3"/>
              <w:rPr>
                <w:b/>
                <w:color w:val="auto"/>
                <w:sz w:val="10"/>
                <w:lang w:val="en-US"/>
              </w:rPr>
            </w:pPr>
          </w:p>
          <w:p w14:paraId="324C04F3">
            <w:pPr>
              <w:pStyle w:val="17"/>
              <w:ind w:left="184"/>
              <w:rPr>
                <w:color w:val="auto"/>
                <w:sz w:val="20"/>
                <w:lang w:val="en-US"/>
              </w:rPr>
            </w:pPr>
            <w:r>
              <w:rPr>
                <w:color w:val="auto"/>
                <w:sz w:val="20"/>
                <w:lang w:val="en-US"/>
              </w:rPr>
              <w:drawing>
                <wp:inline distT="0" distB="0" distL="0" distR="0">
                  <wp:extent cx="1318895" cy="1864995"/>
                  <wp:effectExtent l="0" t="0" r="0" b="0"/>
                  <wp:docPr id="57" name="image1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image19.jpeg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9122" cy="18653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1" w:type="dxa"/>
          </w:tcPr>
          <w:p w14:paraId="2966B0A0">
            <w:pPr>
              <w:pStyle w:val="17"/>
              <w:spacing w:line="318" w:lineRule="exact"/>
              <w:ind w:right="182"/>
              <w:jc w:val="right"/>
              <w:rPr>
                <w:color w:val="auto"/>
                <w:sz w:val="28"/>
                <w:lang w:val="en-US"/>
              </w:rPr>
            </w:pPr>
            <w:r>
              <w:rPr>
                <w:color w:val="auto"/>
                <w:sz w:val="28"/>
                <w:lang w:val="en-US"/>
              </w:rPr>
              <w:t>2</w:t>
            </w:r>
          </w:p>
        </w:tc>
        <w:tc>
          <w:tcPr>
            <w:tcW w:w="3764" w:type="dxa"/>
          </w:tcPr>
          <w:p w14:paraId="6392B580">
            <w:pPr>
              <w:pStyle w:val="17"/>
              <w:ind w:left="1108"/>
              <w:rPr>
                <w:color w:val="auto"/>
                <w:sz w:val="20"/>
                <w:lang w:val="en-US"/>
              </w:rPr>
            </w:pPr>
            <w:r>
              <w:rPr>
                <w:color w:val="auto"/>
                <w:sz w:val="20"/>
                <w:lang w:val="en-US"/>
              </w:rPr>
              <w:drawing>
                <wp:inline distT="0" distB="0" distL="0" distR="0">
                  <wp:extent cx="1511935" cy="1755140"/>
                  <wp:effectExtent l="0" t="0" r="0" b="0"/>
                  <wp:docPr id="59" name="image2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image20.jpeg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2301" cy="17556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D0EFD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5" w:hRule="atLeast"/>
        </w:trPr>
        <w:tc>
          <w:tcPr>
            <w:tcW w:w="524" w:type="dxa"/>
          </w:tcPr>
          <w:p w14:paraId="43F0EFE9">
            <w:pPr>
              <w:pStyle w:val="17"/>
              <w:spacing w:line="317" w:lineRule="exact"/>
              <w:ind w:left="16"/>
              <w:jc w:val="center"/>
              <w:rPr>
                <w:color w:val="auto"/>
                <w:sz w:val="28"/>
                <w:lang w:val="en-US"/>
              </w:rPr>
            </w:pPr>
            <w:r>
              <w:rPr>
                <w:color w:val="auto"/>
                <w:sz w:val="28"/>
                <w:lang w:val="en-US"/>
              </w:rPr>
              <w:t>3</w:t>
            </w:r>
          </w:p>
        </w:tc>
        <w:tc>
          <w:tcPr>
            <w:tcW w:w="3529" w:type="dxa"/>
          </w:tcPr>
          <w:p w14:paraId="0D30904B">
            <w:pPr>
              <w:pStyle w:val="17"/>
              <w:ind w:left="184"/>
              <w:rPr>
                <w:color w:val="auto"/>
                <w:sz w:val="20"/>
                <w:lang w:val="en-US"/>
              </w:rPr>
            </w:pPr>
            <w:r>
              <w:rPr>
                <w:color w:val="auto"/>
                <w:sz w:val="20"/>
                <w:lang w:val="en-US"/>
              </w:rPr>
              <w:drawing>
                <wp:inline distT="0" distB="0" distL="0" distR="0">
                  <wp:extent cx="1739900" cy="2029460"/>
                  <wp:effectExtent l="0" t="0" r="0" b="0"/>
                  <wp:docPr id="61" name="image2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image21.jpeg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9995" cy="20299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1" w:type="dxa"/>
          </w:tcPr>
          <w:p w14:paraId="1B1C4E23">
            <w:pPr>
              <w:pStyle w:val="17"/>
              <w:spacing w:line="317" w:lineRule="exact"/>
              <w:ind w:right="182"/>
              <w:jc w:val="right"/>
              <w:rPr>
                <w:color w:val="auto"/>
                <w:sz w:val="28"/>
                <w:lang w:val="en-US"/>
              </w:rPr>
            </w:pPr>
            <w:r>
              <w:rPr>
                <w:color w:val="auto"/>
                <w:sz w:val="28"/>
                <w:lang w:val="en-US"/>
              </w:rPr>
              <w:t>4</w:t>
            </w:r>
          </w:p>
        </w:tc>
        <w:tc>
          <w:tcPr>
            <w:tcW w:w="3764" w:type="dxa"/>
          </w:tcPr>
          <w:p w14:paraId="27EE53BB">
            <w:pPr>
              <w:pStyle w:val="17"/>
              <w:ind w:left="967"/>
              <w:rPr>
                <w:color w:val="auto"/>
                <w:sz w:val="20"/>
                <w:lang w:val="en-US"/>
              </w:rPr>
            </w:pPr>
            <w:r>
              <w:rPr>
                <w:color w:val="auto"/>
                <w:sz w:val="20"/>
                <w:lang w:val="en-US"/>
              </w:rPr>
              <w:drawing>
                <wp:inline distT="0" distB="0" distL="0" distR="0">
                  <wp:extent cx="1654175" cy="1923415"/>
                  <wp:effectExtent l="0" t="0" r="0" b="0"/>
                  <wp:docPr id="63" name="image22.jpeg" descr="http://getdrawings.com/images/plantain-drawing-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image22.jpeg" descr="http://getdrawings.com/images/plantain-drawing-11.png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4538" cy="19236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85215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4" w:hRule="atLeast"/>
        </w:trPr>
        <w:tc>
          <w:tcPr>
            <w:tcW w:w="524" w:type="dxa"/>
          </w:tcPr>
          <w:p w14:paraId="43221B82">
            <w:pPr>
              <w:pStyle w:val="17"/>
              <w:spacing w:line="316" w:lineRule="exact"/>
              <w:ind w:left="16"/>
              <w:jc w:val="center"/>
              <w:rPr>
                <w:color w:val="auto"/>
                <w:sz w:val="28"/>
                <w:lang w:val="en-US"/>
              </w:rPr>
            </w:pPr>
            <w:r>
              <w:rPr>
                <w:color w:val="auto"/>
                <w:sz w:val="28"/>
                <w:lang w:val="en-US"/>
              </w:rPr>
              <w:t>5</w:t>
            </w:r>
          </w:p>
        </w:tc>
        <w:tc>
          <w:tcPr>
            <w:tcW w:w="3529" w:type="dxa"/>
          </w:tcPr>
          <w:p w14:paraId="0E862BDD">
            <w:pPr>
              <w:pStyle w:val="17"/>
              <w:ind w:left="886"/>
              <w:rPr>
                <w:color w:val="auto"/>
                <w:sz w:val="20"/>
                <w:lang w:val="en-US"/>
              </w:rPr>
            </w:pPr>
            <w:r>
              <w:rPr>
                <w:color w:val="auto"/>
                <w:sz w:val="20"/>
                <w:lang w:val="en-US"/>
              </w:rPr>
              <w:drawing>
                <wp:inline distT="0" distB="0" distL="0" distR="0">
                  <wp:extent cx="1254125" cy="1910080"/>
                  <wp:effectExtent l="0" t="0" r="0" b="0"/>
                  <wp:docPr id="65" name="image23.png" descr="https://img2.freepng.ru/20190527/vlz/kisspng-drawing-cattail-clip-art-image-5ceb85b6bcbec5.145684031558939062773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image23.png" descr="https://img2.freepng.ru/20190527/vlz/kisspng-drawing-cattail-clip-art-image-5ceb85b6bcbec5.1456840315589390627731.jpg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4693" cy="19101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1" w:type="dxa"/>
          </w:tcPr>
          <w:p w14:paraId="4C4D6466">
            <w:pPr>
              <w:pStyle w:val="17"/>
              <w:spacing w:line="316" w:lineRule="exact"/>
              <w:ind w:right="182"/>
              <w:jc w:val="right"/>
              <w:rPr>
                <w:color w:val="auto"/>
                <w:sz w:val="28"/>
                <w:lang w:val="en-US"/>
              </w:rPr>
            </w:pPr>
            <w:r>
              <w:rPr>
                <w:color w:val="auto"/>
                <w:sz w:val="28"/>
                <w:lang w:val="en-US"/>
              </w:rPr>
              <w:t>6</w:t>
            </w:r>
          </w:p>
        </w:tc>
        <w:tc>
          <w:tcPr>
            <w:tcW w:w="3764" w:type="dxa"/>
          </w:tcPr>
          <w:p w14:paraId="50116FDA">
            <w:pPr>
              <w:pStyle w:val="17"/>
              <w:spacing w:before="11"/>
              <w:rPr>
                <w:b/>
                <w:color w:val="auto"/>
                <w:sz w:val="7"/>
                <w:lang w:val="en-US"/>
              </w:rPr>
            </w:pPr>
          </w:p>
          <w:p w14:paraId="47FCCD05">
            <w:pPr>
              <w:pStyle w:val="17"/>
              <w:ind w:left="261"/>
              <w:rPr>
                <w:color w:val="auto"/>
                <w:sz w:val="20"/>
                <w:lang w:val="en-US"/>
              </w:rPr>
            </w:pPr>
            <w:r>
              <w:rPr>
                <w:color w:val="auto"/>
                <w:sz w:val="20"/>
                <w:lang w:val="en-US"/>
              </w:rPr>
              <w:drawing>
                <wp:inline distT="0" distB="0" distL="0" distR="0">
                  <wp:extent cx="1518285" cy="1664335"/>
                  <wp:effectExtent l="0" t="0" r="0" b="0"/>
                  <wp:docPr id="67" name="image24.png" descr="http://adminland.ru/crimea/books/91c22689/pict/ginkgo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image24.png" descr="http://adminland.ru/crimea/books/91c22689/pict/ginkgo1.gif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8839" cy="16645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0210304">
      <w:pPr>
        <w:pStyle w:val="8"/>
        <w:spacing w:before="2"/>
        <w:rPr>
          <w:color w:val="auto"/>
          <w:sz w:val="28"/>
        </w:rPr>
      </w:pPr>
    </w:p>
    <w:tbl>
      <w:tblPr>
        <w:tblStyle w:val="16"/>
        <w:tblW w:w="0" w:type="auto"/>
        <w:tblInd w:w="2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85"/>
        <w:gridCol w:w="957"/>
        <w:gridCol w:w="957"/>
        <w:gridCol w:w="957"/>
        <w:gridCol w:w="957"/>
        <w:gridCol w:w="957"/>
        <w:gridCol w:w="958"/>
      </w:tblGrid>
      <w:tr w14:paraId="5695B6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3185" w:type="dxa"/>
          </w:tcPr>
          <w:p w14:paraId="5D7D6DF8">
            <w:pPr>
              <w:pStyle w:val="17"/>
              <w:spacing w:line="256" w:lineRule="exact"/>
              <w:ind w:left="107"/>
              <w:jc w:val="center"/>
              <w:rPr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b/>
                <w:color w:val="auto"/>
                <w:sz w:val="24"/>
                <w:szCs w:val="24"/>
                <w:lang w:val="en-US"/>
              </w:rPr>
              <w:t>Растения</w:t>
            </w:r>
          </w:p>
          <w:p w14:paraId="2FF0A1CE">
            <w:pPr>
              <w:pStyle w:val="17"/>
              <w:spacing w:line="256" w:lineRule="exact"/>
              <w:ind w:left="107"/>
              <w:jc w:val="center"/>
              <w:rPr>
                <w:b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</w:tcPr>
          <w:p w14:paraId="3D7C2617">
            <w:pPr>
              <w:pStyle w:val="17"/>
              <w:spacing w:line="256" w:lineRule="exact"/>
              <w:ind w:left="6"/>
              <w:jc w:val="center"/>
              <w:rPr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b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</w:tcPr>
          <w:p w14:paraId="5ECE1A6B">
            <w:pPr>
              <w:pStyle w:val="17"/>
              <w:spacing w:line="256" w:lineRule="exact"/>
              <w:ind w:left="7"/>
              <w:jc w:val="center"/>
              <w:rPr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b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</w:tcPr>
          <w:p w14:paraId="23D86173">
            <w:pPr>
              <w:pStyle w:val="17"/>
              <w:spacing w:line="256" w:lineRule="exact"/>
              <w:ind w:left="5"/>
              <w:jc w:val="center"/>
              <w:rPr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b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957" w:type="dxa"/>
          </w:tcPr>
          <w:p w14:paraId="3F1F45CE">
            <w:pPr>
              <w:pStyle w:val="17"/>
              <w:spacing w:line="256" w:lineRule="exact"/>
              <w:ind w:left="5"/>
              <w:jc w:val="center"/>
              <w:rPr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b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957" w:type="dxa"/>
          </w:tcPr>
          <w:p w14:paraId="2DC5BF30">
            <w:pPr>
              <w:pStyle w:val="17"/>
              <w:spacing w:line="256" w:lineRule="exact"/>
              <w:ind w:left="5"/>
              <w:jc w:val="center"/>
              <w:rPr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b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958" w:type="dxa"/>
          </w:tcPr>
          <w:p w14:paraId="164455A1">
            <w:pPr>
              <w:pStyle w:val="17"/>
              <w:spacing w:line="256" w:lineRule="exact"/>
              <w:ind w:left="7"/>
              <w:jc w:val="center"/>
              <w:rPr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b/>
                <w:color w:val="auto"/>
                <w:sz w:val="24"/>
                <w:szCs w:val="24"/>
                <w:lang w:val="en-US"/>
              </w:rPr>
              <w:t>6</w:t>
            </w:r>
          </w:p>
        </w:tc>
      </w:tr>
      <w:tr w14:paraId="4D8C87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3185" w:type="dxa"/>
          </w:tcPr>
          <w:p w14:paraId="48747797">
            <w:pPr>
              <w:pStyle w:val="17"/>
              <w:spacing w:line="256" w:lineRule="exact"/>
              <w:ind w:left="107"/>
              <w:jc w:val="center"/>
              <w:rPr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b/>
                <w:color w:val="auto"/>
                <w:sz w:val="24"/>
                <w:szCs w:val="24"/>
                <w:lang w:val="en-US"/>
              </w:rPr>
              <w:t>Систематические</w:t>
            </w:r>
            <w:r>
              <w:rPr>
                <w:b/>
                <w:color w:val="auto"/>
                <w:spacing w:val="52"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color w:val="auto"/>
                <w:sz w:val="24"/>
                <w:szCs w:val="24"/>
                <w:lang w:val="en-US"/>
              </w:rPr>
              <w:t>группы</w:t>
            </w:r>
          </w:p>
          <w:p w14:paraId="371CC847">
            <w:pPr>
              <w:pStyle w:val="17"/>
              <w:spacing w:line="256" w:lineRule="exact"/>
              <w:ind w:left="107"/>
              <w:jc w:val="center"/>
              <w:rPr>
                <w:b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</w:tcPr>
          <w:p w14:paraId="663C1F43">
            <w:pPr>
              <w:pStyle w:val="17"/>
              <w:jc w:val="center"/>
              <w:rPr>
                <w:color w:val="auto"/>
                <w:sz w:val="24"/>
                <w:szCs w:val="24"/>
                <w:lang w:val="en-US"/>
              </w:rPr>
            </w:pPr>
            <w:bookmarkStart w:id="0" w:name="_GoBack"/>
            <w:bookmarkEnd w:id="0"/>
          </w:p>
        </w:tc>
        <w:tc>
          <w:tcPr>
            <w:tcW w:w="957" w:type="dxa"/>
          </w:tcPr>
          <w:p w14:paraId="2B883485">
            <w:pPr>
              <w:pStyle w:val="17"/>
              <w:jc w:val="center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</w:tcPr>
          <w:p w14:paraId="23538A5D">
            <w:pPr>
              <w:pStyle w:val="17"/>
              <w:jc w:val="center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</w:tcPr>
          <w:p w14:paraId="56EFE687">
            <w:pPr>
              <w:pStyle w:val="17"/>
              <w:jc w:val="center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</w:tcPr>
          <w:p w14:paraId="4C6BB397">
            <w:pPr>
              <w:pStyle w:val="17"/>
              <w:jc w:val="center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14:paraId="5AD58CEF">
            <w:pPr>
              <w:pStyle w:val="17"/>
              <w:jc w:val="center"/>
              <w:rPr>
                <w:color w:val="auto"/>
                <w:sz w:val="24"/>
                <w:szCs w:val="24"/>
                <w:lang w:val="en-US"/>
              </w:rPr>
            </w:pPr>
          </w:p>
        </w:tc>
      </w:tr>
    </w:tbl>
    <w:p w14:paraId="2347D73C">
      <w:pPr>
        <w:rPr>
          <w:rFonts w:ascii="Times New Roman" w:hAnsi="Times New Roman" w:cs="Times New Roman"/>
          <w:color w:val="auto"/>
          <w:sz w:val="24"/>
          <w:szCs w:val="24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713E49"/>
    <w:multiLevelType w:val="multilevel"/>
    <w:tmpl w:val="0A713E49"/>
    <w:lvl w:ilvl="0" w:tentative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C65ED9"/>
    <w:multiLevelType w:val="multilevel"/>
    <w:tmpl w:val="1DC65ED9"/>
    <w:lvl w:ilvl="0" w:tentative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A6076F"/>
    <w:multiLevelType w:val="multilevel"/>
    <w:tmpl w:val="64A6076F"/>
    <w:lvl w:ilvl="0" w:tentative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1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DF9"/>
    <w:rsid w:val="0005196C"/>
    <w:rsid w:val="000C4C23"/>
    <w:rsid w:val="001F756C"/>
    <w:rsid w:val="002D7C12"/>
    <w:rsid w:val="003D43B1"/>
    <w:rsid w:val="0055599A"/>
    <w:rsid w:val="005C5346"/>
    <w:rsid w:val="005D2F66"/>
    <w:rsid w:val="006B5F78"/>
    <w:rsid w:val="00737E97"/>
    <w:rsid w:val="007F3B9A"/>
    <w:rsid w:val="00931B2D"/>
    <w:rsid w:val="00976A85"/>
    <w:rsid w:val="00A55526"/>
    <w:rsid w:val="00AA5DF9"/>
    <w:rsid w:val="00B02E83"/>
    <w:rsid w:val="00B9092F"/>
    <w:rsid w:val="00E76F24"/>
    <w:rsid w:val="00FF1A67"/>
    <w:rsid w:val="06163424"/>
    <w:rsid w:val="2CEF5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ru-RU" w:eastAsia="en-US" w:bidi="ar-SA"/>
      <w14:ligatures w14:val="standardContextual"/>
    </w:rPr>
  </w:style>
  <w:style w:type="paragraph" w:styleId="2">
    <w:name w:val="heading 1"/>
    <w:basedOn w:val="1"/>
    <w:link w:val="14"/>
    <w:qFormat/>
    <w:uiPriority w:val="9"/>
    <w:pPr>
      <w:widowControl w:val="0"/>
      <w:autoSpaceDE w:val="0"/>
      <w:autoSpaceDN w:val="0"/>
      <w:spacing w:before="73" w:after="0" w:line="240" w:lineRule="auto"/>
      <w:ind w:left="929"/>
      <w:outlineLvl w:val="0"/>
    </w:pPr>
    <w:rPr>
      <w:rFonts w:ascii="Times New Roman" w:hAnsi="Times New Roman" w:eastAsia="Times New Roman" w:cs="Times New Roman"/>
      <w:b/>
      <w:bCs/>
      <w:kern w:val="0"/>
      <w:sz w:val="24"/>
      <w:szCs w:val="24"/>
      <w14:ligatures w14:val="none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annotation reference"/>
    <w:basedOn w:val="3"/>
    <w:semiHidden/>
    <w:unhideWhenUsed/>
    <w:uiPriority w:val="99"/>
    <w:rPr>
      <w:sz w:val="16"/>
      <w:szCs w:val="16"/>
    </w:rPr>
  </w:style>
  <w:style w:type="paragraph" w:styleId="6">
    <w:name w:val="annotation text"/>
    <w:basedOn w:val="1"/>
    <w:link w:val="12"/>
    <w:semiHidden/>
    <w:unhideWhenUsed/>
    <w:uiPriority w:val="99"/>
    <w:pPr>
      <w:spacing w:line="240" w:lineRule="auto"/>
    </w:pPr>
    <w:rPr>
      <w:sz w:val="20"/>
      <w:szCs w:val="20"/>
    </w:rPr>
  </w:style>
  <w:style w:type="paragraph" w:styleId="7">
    <w:name w:val="annotation subject"/>
    <w:basedOn w:val="6"/>
    <w:next w:val="6"/>
    <w:link w:val="13"/>
    <w:semiHidden/>
    <w:unhideWhenUsed/>
    <w:qFormat/>
    <w:uiPriority w:val="99"/>
    <w:rPr>
      <w:b/>
      <w:bCs/>
    </w:rPr>
  </w:style>
  <w:style w:type="paragraph" w:styleId="8">
    <w:name w:val="Body Text"/>
    <w:basedOn w:val="1"/>
    <w:link w:val="15"/>
    <w:qFormat/>
    <w:uiPriority w:val="1"/>
    <w:pPr>
      <w:widowControl w:val="0"/>
      <w:autoSpaceDE w:val="0"/>
      <w:autoSpaceDN w:val="0"/>
      <w:spacing w:after="0" w:line="240" w:lineRule="auto"/>
      <w:ind w:left="222"/>
    </w:pPr>
    <w:rPr>
      <w:rFonts w:ascii="Times New Roman" w:hAnsi="Times New Roman" w:eastAsia="Times New Roman" w:cs="Times New Roman"/>
      <w:kern w:val="0"/>
      <w:sz w:val="24"/>
      <w:szCs w:val="24"/>
      <w14:ligatures w14:val="none"/>
    </w:rPr>
  </w:style>
  <w:style w:type="table" w:styleId="9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">
    <w:name w:val="Сетка таблицы1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1">
    <w:name w:val="List Paragraph"/>
    <w:basedOn w:val="1"/>
    <w:qFormat/>
    <w:uiPriority w:val="1"/>
    <w:pPr>
      <w:spacing w:after="200" w:line="276" w:lineRule="auto"/>
      <w:ind w:left="720"/>
      <w:contextualSpacing/>
    </w:pPr>
    <w:rPr>
      <w:kern w:val="0"/>
      <w14:ligatures w14:val="none"/>
    </w:rPr>
  </w:style>
  <w:style w:type="character" w:customStyle="1" w:styleId="12">
    <w:name w:val="Текст примечания Знак"/>
    <w:basedOn w:val="3"/>
    <w:link w:val="6"/>
    <w:semiHidden/>
    <w:qFormat/>
    <w:uiPriority w:val="99"/>
    <w:rPr>
      <w:sz w:val="20"/>
      <w:szCs w:val="20"/>
    </w:rPr>
  </w:style>
  <w:style w:type="character" w:customStyle="1" w:styleId="13">
    <w:name w:val="Тема примечания Знак"/>
    <w:basedOn w:val="12"/>
    <w:link w:val="7"/>
    <w:semiHidden/>
    <w:uiPriority w:val="99"/>
    <w:rPr>
      <w:b/>
      <w:bCs/>
      <w:sz w:val="20"/>
      <w:szCs w:val="20"/>
    </w:rPr>
  </w:style>
  <w:style w:type="character" w:customStyle="1" w:styleId="14">
    <w:name w:val="Заголовок 1 Знак"/>
    <w:basedOn w:val="3"/>
    <w:link w:val="2"/>
    <w:qFormat/>
    <w:uiPriority w:val="9"/>
    <w:rPr>
      <w:rFonts w:ascii="Times New Roman" w:hAnsi="Times New Roman" w:eastAsia="Times New Roman" w:cs="Times New Roman"/>
      <w:b/>
      <w:bCs/>
      <w:kern w:val="0"/>
      <w:sz w:val="24"/>
      <w:szCs w:val="24"/>
      <w14:ligatures w14:val="none"/>
    </w:rPr>
  </w:style>
  <w:style w:type="character" w:customStyle="1" w:styleId="15">
    <w:name w:val="Основной текст Знак"/>
    <w:basedOn w:val="3"/>
    <w:link w:val="8"/>
    <w:qFormat/>
    <w:uiPriority w:val="1"/>
    <w:rPr>
      <w:rFonts w:ascii="Times New Roman" w:hAnsi="Times New Roman" w:eastAsia="Times New Roman" w:cs="Times New Roman"/>
      <w:kern w:val="0"/>
      <w:sz w:val="24"/>
      <w:szCs w:val="24"/>
      <w14:ligatures w14:val="none"/>
    </w:rPr>
  </w:style>
  <w:style w:type="table" w:customStyle="1" w:styleId="16">
    <w:name w:val="Table Normal"/>
    <w:semiHidden/>
    <w:unhideWhenUsed/>
    <w:qFormat/>
    <w:uiPriority w:val="2"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kern w:val="0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953</Words>
  <Characters>5433</Characters>
  <Lines>45</Lines>
  <Paragraphs>12</Paragraphs>
  <TotalTime>2</TotalTime>
  <ScaleCrop>false</ScaleCrop>
  <LinksUpToDate>false</LinksUpToDate>
  <CharactersWithSpaces>6374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2024-10-19T14:56:00Z</dcterms:created>
  <dc:creator>Пользователь</dc:creator>
  <cp:lastModifiedBy>Пользователь</cp:lastModifiedBy>
  <dcterms:modified xsi:type="dcterms:W3CDTF">2024-11-13T18:03:35Z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B67059913EB446878A18BF99B674E9CC_12</vt:lpwstr>
  </property>
</Properties>
</file>